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FE" w:rsidRPr="006B372A" w:rsidRDefault="00C733FE" w:rsidP="00C733F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  <w:r w:rsidRPr="006B372A">
        <w:rPr>
          <w:rFonts w:ascii="Times New Roman" w:hAnsi="Times New Roman"/>
          <w:b/>
          <w:szCs w:val="24"/>
          <w:lang w:val="ro-RO"/>
        </w:rPr>
        <w:t>Fundaţia Sapientia - Universitatea Sapientia din Cluj-Napoca</w:t>
      </w:r>
    </w:p>
    <w:p w:rsidR="00C733FE" w:rsidRPr="006B372A" w:rsidRDefault="00C733FE" w:rsidP="00C733F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  <w:r w:rsidRPr="006B372A">
        <w:rPr>
          <w:rFonts w:ascii="Times New Roman" w:hAnsi="Times New Roman"/>
          <w:b/>
          <w:szCs w:val="24"/>
          <w:lang w:val="ro-RO"/>
        </w:rPr>
        <w:t>Facultatea de Ştiinţe Tehnice şi Umaniste Târgu-Mureş</w:t>
      </w:r>
    </w:p>
    <w:p w:rsidR="00C733FE" w:rsidRPr="006B372A" w:rsidRDefault="00C733FE" w:rsidP="00C733F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  <w:r w:rsidRPr="006B372A">
        <w:rPr>
          <w:rFonts w:ascii="Times New Roman" w:hAnsi="Times New Roman"/>
          <w:b/>
          <w:szCs w:val="24"/>
          <w:lang w:val="ro-RO"/>
        </w:rPr>
        <w:t>Departamentul de Științe Sociale Aplicate</w:t>
      </w:r>
    </w:p>
    <w:p w:rsidR="00C733FE" w:rsidRPr="006B372A" w:rsidRDefault="00C733FE" w:rsidP="00C733F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</w:p>
    <w:p w:rsidR="00C733FE" w:rsidRPr="006B372A" w:rsidRDefault="00C733FE" w:rsidP="00C733F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  <w:r w:rsidRPr="006B372A">
        <w:rPr>
          <w:rFonts w:ascii="Times New Roman" w:hAnsi="Times New Roman"/>
          <w:b/>
          <w:szCs w:val="24"/>
          <w:lang w:val="ro-RO"/>
        </w:rPr>
        <w:t>Tematică – postul de conferențiar universitar, nr. 5. din Statul de funcţii</w:t>
      </w:r>
    </w:p>
    <w:p w:rsidR="00C733FE" w:rsidRPr="006B372A" w:rsidRDefault="00C733F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23BA0" w:rsidRPr="006B372A" w:rsidRDefault="00A23BA0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>Drepturile omului în constituția României. Drepturile și libertățile fundamentale. Îndatoririle fundamentale. Protecția drepturilor omului în dreptul intern. Cadrul normativ: constituția României,  prevederile codurilor de procedură (civilă și penală)</w:t>
      </w:r>
    </w:p>
    <w:p w:rsidR="00A23BA0" w:rsidRPr="006B372A" w:rsidRDefault="00A23BA0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>Protecția drepturilor omului în dreptul internaționla. Cadrul naromativ: Convenția Europeană a Drepturilor Omului. Jurisprudența Curții Europene a Drepturior Omului (CEDO)</w:t>
      </w:r>
    </w:p>
    <w:p w:rsidR="00A23BA0" w:rsidRPr="006B372A" w:rsidRDefault="00A23BA0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>Instituția Ombudsmanului, Mediatorului European și a Avocatul Poporului în România rol: atribuții privind protecția drepturilor omului. Trăsăturile constituționale și legale ale Avocatului Poporului</w:t>
      </w:r>
    </w:p>
    <w:p w:rsidR="00CF3D3C" w:rsidRPr="006B372A" w:rsidRDefault="00A23BA0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 xml:space="preserve">Actele administrative normative. Clasificarea actelor administrative normative. </w:t>
      </w:r>
      <w:r w:rsidR="00CF3D3C" w:rsidRPr="006B372A">
        <w:rPr>
          <w:rFonts w:ascii="Times New Roman" w:hAnsi="Times New Roman" w:cs="Times New Roman"/>
          <w:sz w:val="24"/>
          <w:szCs w:val="24"/>
          <w:lang w:val="ro-RO"/>
        </w:rPr>
        <w:t>Actele administrative normative și actelele administrative individuale. Acte emise în legătură cu un raport de drept civil sau de drept al muncii</w:t>
      </w:r>
    </w:p>
    <w:p w:rsidR="00CF3D3C" w:rsidRPr="006B372A" w:rsidRDefault="00CF3D3C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 xml:space="preserve">Condițiile de valabilitate ale actelor administrative. Trăsăturile caracteristice ale competenței. Formele competenței. Cerința formei și a procedurii precizate de lege. Procedura elaborării actelor administrative. </w:t>
      </w:r>
    </w:p>
    <w:p w:rsidR="00CF3D3C" w:rsidRPr="006B372A" w:rsidRDefault="00CF3D3C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 xml:space="preserve">Contractele administrative. Noțiunea contractului administrativ. Contracte administrative în legislația română. Contractele de achiziție publică. Contractele de  concesiune. Contractul de parteneriat public-privat. </w:t>
      </w:r>
    </w:p>
    <w:p w:rsidR="00CF3D3C" w:rsidRPr="006B372A" w:rsidRDefault="00CF3D3C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>Managementul calității totale  (TQM) și sisteme de management al calității (SMC)</w:t>
      </w:r>
    </w:p>
    <w:p w:rsidR="00CF3D3C" w:rsidRPr="006B372A" w:rsidRDefault="00CF3D3C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>SMC diferitelor domenii de activitate. Sisteme de management integrate. Instrumente, metodele și tehnicile managementului calității.</w:t>
      </w:r>
    </w:p>
    <w:p w:rsidR="00CF3D3C" w:rsidRPr="006B372A" w:rsidRDefault="00CF3D3C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>Managementul calității serviciilor. Calitatea și reglementările juridice: Protecția consumatorilor de produse și de servicii. Calitatea și eficiența economic.</w:t>
      </w:r>
    </w:p>
    <w:p w:rsidR="00CF3D3C" w:rsidRPr="006B372A" w:rsidRDefault="00CF3D3C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>Noțiunea și principiile dreptului comunicării sociale. Izvoarele generale și specific ale comunicării</w:t>
      </w:r>
    </w:p>
    <w:p w:rsidR="00CF3D3C" w:rsidRPr="006B372A" w:rsidRDefault="00CF3D3C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>Prevederile constituționale și ale Codului Civil și ale legilor speciale privind respectul vieții private și al demnității persoanei umane.</w:t>
      </w:r>
    </w:p>
    <w:p w:rsidR="00CF3D3C" w:rsidRPr="006B372A" w:rsidRDefault="00CF3D3C" w:rsidP="006B37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 xml:space="preserve">Analiza prevederilor legii a audiovizualului și ale Codului de reglementare a conținutului audiovizuale. Deciziile Consiliului Național </w:t>
      </w:r>
      <w:r w:rsidR="000C69E8" w:rsidRPr="006B372A">
        <w:rPr>
          <w:rFonts w:ascii="Times New Roman" w:hAnsi="Times New Roman" w:cs="Times New Roman"/>
          <w:sz w:val="24"/>
          <w:szCs w:val="24"/>
          <w:lang w:val="ro-RO"/>
        </w:rPr>
        <w:t>al Audiovizualului. Formele răspunderii juridice ale comunicatorilor (persoane juridice și persoane fizice)</w:t>
      </w:r>
    </w:p>
    <w:p w:rsidR="00C733FE" w:rsidRPr="006B372A" w:rsidRDefault="00C733FE" w:rsidP="006B372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33FE" w:rsidRPr="006B372A" w:rsidRDefault="00C733FE" w:rsidP="006B372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372A">
        <w:rPr>
          <w:rFonts w:ascii="Times New Roman" w:hAnsi="Times New Roman" w:cs="Times New Roman"/>
          <w:sz w:val="24"/>
          <w:szCs w:val="24"/>
          <w:lang w:val="ro-RO"/>
        </w:rPr>
        <w:t>Bibliografie: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AUGUSTIN FUEREA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Manualul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Uniunii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Europene</w:t>
      </w:r>
      <w:proofErr w:type="spellEnd"/>
      <w:r w:rsidR="00C84337" w:rsidRPr="006B372A">
        <w:rPr>
          <w:rFonts w:ascii="Times New Roman" w:hAnsi="Times New Roman" w:cs="Times New Roman"/>
          <w:sz w:val="24"/>
          <w:szCs w:val="24"/>
        </w:rPr>
        <w:t>.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Universul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Juridic</w:t>
      </w:r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,Bucureşti</w:t>
      </w:r>
      <w:proofErr w:type="spellEnd"/>
      <w:proofErr w:type="gramEnd"/>
      <w:r w:rsidR="00C733FE" w:rsidRPr="006B372A">
        <w:rPr>
          <w:rFonts w:ascii="Times New Roman" w:hAnsi="Times New Roman" w:cs="Times New Roman"/>
          <w:sz w:val="24"/>
          <w:szCs w:val="24"/>
        </w:rPr>
        <w:t>, 2011.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lastRenderedPageBreak/>
        <w:t>BOZEȘAN, V., MILITARU, I., MIHAIȚĂ, FL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Pană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Limitele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libertății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exprimare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Politicieni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jurnaliști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magistrați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Comentatii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jurisprudență</w:t>
      </w:r>
      <w:proofErr w:type="spellEnd"/>
      <w:r w:rsidR="00C84337" w:rsidRPr="006B372A">
        <w:rPr>
          <w:rFonts w:ascii="Times New Roman" w:hAnsi="Times New Roman" w:cs="Times New Roman"/>
          <w:sz w:val="24"/>
          <w:szCs w:val="24"/>
        </w:rPr>
        <w:t>.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Hamangiu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>, 2014.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GABRIEL ANDREESCU, VALENTIN CONSTANTIN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Comentarii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Constituţia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României</w:t>
      </w:r>
      <w:proofErr w:type="spellEnd"/>
      <w:r w:rsidR="00C84337" w:rsidRPr="006B372A">
        <w:rPr>
          <w:rFonts w:ascii="Times New Roman" w:hAnsi="Times New Roman" w:cs="Times New Roman"/>
          <w:sz w:val="24"/>
          <w:szCs w:val="24"/>
        </w:rPr>
        <w:t xml:space="preserve">. 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Polirom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Iaşi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>, 2010.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GEORGE ANTONIU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Explicaţii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preliminare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ale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noului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Cod penal</w:t>
      </w:r>
      <w:r w:rsidR="00C84337" w:rsidRPr="006B372A">
        <w:rPr>
          <w:rFonts w:ascii="Times New Roman" w:hAnsi="Times New Roman" w:cs="Times New Roman"/>
          <w:i/>
          <w:sz w:val="24"/>
          <w:szCs w:val="24"/>
        </w:rPr>
        <w:t>.</w:t>
      </w:r>
      <w:r w:rsidR="00C84337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Universul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>, Bucureşti</w:t>
      </w:r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,2010</w:t>
      </w:r>
      <w:proofErr w:type="gramEnd"/>
      <w:r w:rsidR="00C733FE" w:rsidRPr="006B372A">
        <w:rPr>
          <w:rFonts w:ascii="Times New Roman" w:hAnsi="Times New Roman" w:cs="Times New Roman"/>
          <w:sz w:val="24"/>
          <w:szCs w:val="24"/>
        </w:rPr>
        <w:t>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 xml:space="preserve">I.MURARU 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- E.S.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Tănăsescu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Constituţia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României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Comentariu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articole</w:t>
      </w:r>
      <w:proofErr w:type="spellEnd"/>
      <w:r w:rsidR="00C84337" w:rsidRPr="006B372A">
        <w:rPr>
          <w:rFonts w:ascii="Times New Roman" w:hAnsi="Times New Roman" w:cs="Times New Roman"/>
          <w:sz w:val="24"/>
          <w:szCs w:val="24"/>
        </w:rPr>
        <w:t>.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- Ed. C.H. Beck,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>, 2008.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ION COPOERU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Szabo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Etica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Cultura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profesională</w:t>
      </w:r>
      <w:proofErr w:type="spellEnd"/>
      <w:r w:rsidR="00C84337" w:rsidRPr="006B372A">
        <w:rPr>
          <w:rFonts w:ascii="Times New Roman" w:hAnsi="Times New Roman" w:cs="Times New Roman"/>
          <w:i/>
          <w:sz w:val="24"/>
          <w:szCs w:val="24"/>
        </w:rPr>
        <w:t>.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Cărţii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Ştiinţa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Napoca</w:t>
      </w:r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,2008</w:t>
      </w:r>
      <w:proofErr w:type="gramEnd"/>
      <w:r w:rsidR="00C733FE" w:rsidRPr="006B372A">
        <w:rPr>
          <w:rFonts w:ascii="Times New Roman" w:hAnsi="Times New Roman" w:cs="Times New Roman"/>
          <w:sz w:val="24"/>
          <w:szCs w:val="24"/>
        </w:rPr>
        <w:t>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ION CRAIOVAN</w:t>
      </w:r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Filosofia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dreptului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dreptul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filosofie</w:t>
      </w:r>
      <w:proofErr w:type="spellEnd"/>
      <w:r w:rsidR="00C84337" w:rsidRPr="006B372A">
        <w:rPr>
          <w:rFonts w:ascii="Times New Roman" w:hAnsi="Times New Roman" w:cs="Times New Roman"/>
          <w:sz w:val="24"/>
          <w:szCs w:val="24"/>
        </w:rPr>
        <w:t xml:space="preserve">. 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Universul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,  Bucureşti,2011</w:t>
      </w:r>
      <w:proofErr w:type="gramEnd"/>
      <w:r w:rsidR="00C733FE" w:rsidRPr="006B372A">
        <w:rPr>
          <w:rFonts w:ascii="Times New Roman" w:hAnsi="Times New Roman" w:cs="Times New Roman"/>
          <w:sz w:val="24"/>
          <w:szCs w:val="24"/>
        </w:rPr>
        <w:t>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 xml:space="preserve">ION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CRAIOVAN</w:t>
      </w:r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:</w:t>
      </w:r>
      <w:r w:rsidR="00C733FE" w:rsidRPr="006B372A">
        <w:rPr>
          <w:rFonts w:ascii="Times New Roman" w:hAnsi="Times New Roman" w:cs="Times New Roman"/>
          <w:i/>
          <w:sz w:val="24"/>
          <w:szCs w:val="24"/>
        </w:rPr>
        <w:t>Tratat</w:t>
      </w:r>
      <w:proofErr w:type="spellEnd"/>
      <w:proofErr w:type="gram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teoria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generală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dreptului</w:t>
      </w:r>
      <w:proofErr w:type="spellEnd"/>
      <w:r w:rsidR="00C84337" w:rsidRPr="006B372A">
        <w:rPr>
          <w:rFonts w:ascii="Times New Roman" w:hAnsi="Times New Roman" w:cs="Times New Roman"/>
          <w:sz w:val="24"/>
          <w:szCs w:val="24"/>
        </w:rPr>
        <w:t>.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Universul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>, Bucureşti</w:t>
      </w:r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,2009</w:t>
      </w:r>
      <w:proofErr w:type="gramEnd"/>
      <w:r w:rsidR="00C733FE" w:rsidRPr="006B372A">
        <w:rPr>
          <w:rFonts w:ascii="Times New Roman" w:hAnsi="Times New Roman" w:cs="Times New Roman"/>
          <w:sz w:val="24"/>
          <w:szCs w:val="24"/>
        </w:rPr>
        <w:t>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MIRUNA RUNCAN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Introducere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etica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legislaţia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presei</w:t>
      </w:r>
      <w:proofErr w:type="spellEnd"/>
      <w:r w:rsidR="00C84337" w:rsidRPr="006B372A">
        <w:rPr>
          <w:rFonts w:ascii="Times New Roman" w:hAnsi="Times New Roman" w:cs="Times New Roman"/>
          <w:sz w:val="24"/>
          <w:szCs w:val="24"/>
        </w:rPr>
        <w:t xml:space="preserve">. 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>, Bucureşti</w:t>
      </w:r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,cr.1998</w:t>
      </w:r>
      <w:proofErr w:type="gramEnd"/>
      <w:r w:rsidR="00C733FE" w:rsidRPr="006B372A">
        <w:rPr>
          <w:rFonts w:ascii="Times New Roman" w:hAnsi="Times New Roman" w:cs="Times New Roman"/>
          <w:sz w:val="24"/>
          <w:szCs w:val="24"/>
        </w:rPr>
        <w:t>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NICOLAE PURDĂ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Protecţia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juridică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drepturilor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omului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. Ed. </w:t>
      </w:r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II-a.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Universul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>, 2011.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ŞTEFAN PRUTIANU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Tratat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comunicare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negociere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afaceri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Polirom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Iaşi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>, 2008.</w:t>
      </w:r>
    </w:p>
    <w:p w:rsidR="00C733FE" w:rsidRPr="006B372A" w:rsidRDefault="00C733FE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Convenția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europeană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drepturilor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omului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2014,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Hamangiu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2014;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Codul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civil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Codul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penal ale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României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Codurile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procedură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civilă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penală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>.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CHIRIȚĂ, R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Discriminarea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jurisprudența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CE</w:t>
      </w:r>
      <w:r w:rsidR="00C84337" w:rsidRPr="006B37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Hamangiu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>, 2012</w:t>
      </w:r>
      <w:proofErr w:type="gramStart"/>
      <w:r w:rsidR="00C733FE" w:rsidRPr="006B372A">
        <w:rPr>
          <w:rFonts w:ascii="Times New Roman" w:hAnsi="Times New Roman" w:cs="Times New Roman"/>
          <w:sz w:val="24"/>
          <w:szCs w:val="24"/>
        </w:rPr>
        <w:t>;.</w:t>
      </w:r>
      <w:proofErr w:type="gram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72A">
        <w:rPr>
          <w:rFonts w:ascii="Times New Roman" w:hAnsi="Times New Roman" w:cs="Times New Roman"/>
          <w:sz w:val="24"/>
          <w:szCs w:val="24"/>
        </w:rPr>
        <w:t>MURARU.I.,</w:t>
      </w:r>
      <w:proofErr w:type="gramEnd"/>
      <w:r w:rsidRPr="006B372A">
        <w:rPr>
          <w:rFonts w:ascii="Times New Roman" w:hAnsi="Times New Roman" w:cs="Times New Roman"/>
          <w:sz w:val="24"/>
          <w:szCs w:val="24"/>
        </w:rPr>
        <w:t xml:space="preserve"> TĂNĂSESCU, E.S. </w:t>
      </w:r>
      <w:proofErr w:type="spellStart"/>
      <w:r w:rsidR="00C84337" w:rsidRPr="006B37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84337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337" w:rsidRPr="006B372A">
        <w:rPr>
          <w:rFonts w:ascii="Times New Roman" w:hAnsi="Times New Roman" w:cs="Times New Roman"/>
          <w:sz w:val="24"/>
          <w:szCs w:val="24"/>
        </w:rPr>
        <w:t>alţii</w:t>
      </w:r>
      <w:proofErr w:type="spellEnd"/>
      <w:r w:rsidR="00C84337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Constituţia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României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comentariu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articole</w:t>
      </w:r>
      <w:proofErr w:type="spellEnd"/>
      <w:r w:rsidR="00C84337" w:rsidRPr="006B372A">
        <w:rPr>
          <w:rFonts w:ascii="Times New Roman" w:hAnsi="Times New Roman" w:cs="Times New Roman"/>
          <w:sz w:val="24"/>
          <w:szCs w:val="24"/>
        </w:rPr>
        <w:t>.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C.H.Beck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C733FE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SUDRE FREDERIC</w:t>
      </w:r>
      <w:r w:rsidR="00C84337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Drept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European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Internaţional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Drepturilor</w:t>
      </w:r>
      <w:proofErr w:type="spellEnd"/>
      <w:r w:rsidR="00C733FE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i/>
          <w:sz w:val="24"/>
          <w:szCs w:val="24"/>
        </w:rPr>
        <w:t>Omului</w:t>
      </w:r>
      <w:proofErr w:type="spellEnd"/>
      <w:r w:rsidR="00C84337" w:rsidRPr="006B37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Polirom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FE" w:rsidRPr="006B372A">
        <w:rPr>
          <w:rFonts w:ascii="Times New Roman" w:hAnsi="Times New Roman" w:cs="Times New Roman"/>
          <w:sz w:val="24"/>
          <w:szCs w:val="24"/>
        </w:rPr>
        <w:t>Iaşi</w:t>
      </w:r>
      <w:proofErr w:type="spellEnd"/>
      <w:r w:rsidR="00C733FE" w:rsidRPr="006B372A">
        <w:rPr>
          <w:rFonts w:ascii="Times New Roman" w:hAnsi="Times New Roman" w:cs="Times New Roman"/>
          <w:sz w:val="24"/>
          <w:szCs w:val="24"/>
        </w:rPr>
        <w:t>, 2006.</w:t>
      </w:r>
    </w:p>
    <w:p w:rsidR="00C05368" w:rsidRPr="006B372A" w:rsidRDefault="00C05368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AMBRUS Z. (2014)</w:t>
      </w:r>
      <w:proofErr w:type="gramStart"/>
      <w:r w:rsidRPr="006B372A">
        <w:rPr>
          <w:rFonts w:ascii="Times New Roman" w:hAnsi="Times New Roman" w:cs="Times New Roman"/>
          <w:sz w:val="24"/>
          <w:szCs w:val="24"/>
        </w:rPr>
        <w:t xml:space="preserve">,  </w:t>
      </w:r>
      <w:r w:rsidRPr="006B372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közigazgatás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alapjai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és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jogi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vonatkozásai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Sorozat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e-book, T3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Kiadó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Sepsiszentgyörgy</w:t>
      </w:r>
      <w:proofErr w:type="spellEnd"/>
    </w:p>
    <w:p w:rsidR="00C05368" w:rsidRPr="006B372A" w:rsidRDefault="00C05368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 xml:space="preserve">AMBRUS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Zoltán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(2012) </w:t>
      </w:r>
      <w:r w:rsidRPr="006B372A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közigazgatási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kommunikáció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jogi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vonatkozásai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Sorozat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e-book, T3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Kiadó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Sepsiszentgyörgy</w:t>
      </w:r>
      <w:proofErr w:type="spellEnd"/>
    </w:p>
    <w:p w:rsidR="00C05368" w:rsidRPr="006B372A" w:rsidRDefault="00C05368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 xml:space="preserve">BREZOIANU, D., OPRICAN, M. (2008),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Administraţia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publică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România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C.H. Beck,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C05368" w:rsidRPr="006B372A" w:rsidRDefault="00C05368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 xml:space="preserve">CHIRIAC, L., (2011),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Drept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administrativ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Activitatea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autorităţilor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administraţiei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publice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Hamangiu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368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lastRenderedPageBreak/>
        <w:t xml:space="preserve">*   *   </w:t>
      </w:r>
      <w:proofErr w:type="gramStart"/>
      <w:r w:rsidRPr="006B372A">
        <w:rPr>
          <w:rFonts w:ascii="Times New Roman" w:hAnsi="Times New Roman" w:cs="Times New Roman"/>
          <w:sz w:val="24"/>
          <w:szCs w:val="24"/>
        </w:rPr>
        <w:t xml:space="preserve">* </w:t>
      </w:r>
      <w:r w:rsidR="00C05368" w:rsidRPr="006B37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2003), </w:t>
      </w:r>
      <w:proofErr w:type="spellStart"/>
      <w:r w:rsidR="00C05368" w:rsidRPr="006B372A">
        <w:rPr>
          <w:rFonts w:ascii="Times New Roman" w:hAnsi="Times New Roman" w:cs="Times New Roman"/>
          <w:i/>
          <w:sz w:val="24"/>
          <w:szCs w:val="24"/>
        </w:rPr>
        <w:t>Constituţia</w:t>
      </w:r>
      <w:proofErr w:type="spellEnd"/>
      <w:r w:rsidR="00C05368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5368" w:rsidRPr="006B372A">
        <w:rPr>
          <w:rFonts w:ascii="Times New Roman" w:hAnsi="Times New Roman" w:cs="Times New Roman"/>
          <w:i/>
          <w:sz w:val="24"/>
          <w:szCs w:val="24"/>
        </w:rPr>
        <w:t>României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Apărută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M. Of. </w:t>
      </w:r>
      <w:proofErr w:type="gramStart"/>
      <w:r w:rsidR="00C05368" w:rsidRPr="006B372A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. 767 din 31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2003,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modificată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revizuire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Constituţiei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nr. 429/2003,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M. Of. </w:t>
      </w:r>
      <w:proofErr w:type="gramStart"/>
      <w:r w:rsidR="00C05368" w:rsidRPr="006B372A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. 758 din 29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2003 </w:t>
      </w:r>
    </w:p>
    <w:p w:rsidR="00C84337" w:rsidRPr="006B372A" w:rsidRDefault="00C05368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 xml:space="preserve">IORGOVAN, A. (2002),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Tratat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drept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administrativ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. Vol. II,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All Beck,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C05368" w:rsidRPr="006B372A" w:rsidRDefault="006B372A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* </w:t>
      </w:r>
      <w:r w:rsidR="00C05368" w:rsidRPr="006B372A">
        <w:rPr>
          <w:rFonts w:ascii="Times New Roman" w:hAnsi="Times New Roman" w:cs="Times New Roman"/>
          <w:sz w:val="24"/>
          <w:szCs w:val="24"/>
        </w:rPr>
        <w:t xml:space="preserve"> * (2007), </w:t>
      </w:r>
      <w:proofErr w:type="spellStart"/>
      <w:r w:rsidR="00C05368" w:rsidRPr="006B372A">
        <w:rPr>
          <w:rFonts w:ascii="Times New Roman" w:hAnsi="Times New Roman" w:cs="Times New Roman"/>
          <w:i/>
          <w:sz w:val="24"/>
          <w:szCs w:val="24"/>
        </w:rPr>
        <w:t>Legea</w:t>
      </w:r>
      <w:proofErr w:type="spellEnd"/>
      <w:r w:rsidR="00C05368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5368" w:rsidRPr="006B372A">
        <w:rPr>
          <w:rFonts w:ascii="Times New Roman" w:hAnsi="Times New Roman" w:cs="Times New Roman"/>
          <w:i/>
          <w:sz w:val="24"/>
          <w:szCs w:val="24"/>
        </w:rPr>
        <w:t>administraţiei</w:t>
      </w:r>
      <w:proofErr w:type="spellEnd"/>
      <w:r w:rsidR="00C05368"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5368" w:rsidRPr="006B372A">
        <w:rPr>
          <w:rFonts w:ascii="Times New Roman" w:hAnsi="Times New Roman" w:cs="Times New Roman"/>
          <w:i/>
          <w:sz w:val="24"/>
          <w:szCs w:val="24"/>
        </w:rPr>
        <w:t>publice</w:t>
      </w:r>
      <w:proofErr w:type="spellEnd"/>
      <w:r w:rsidR="00C05368" w:rsidRPr="006B372A">
        <w:rPr>
          <w:rFonts w:ascii="Times New Roman" w:hAnsi="Times New Roman" w:cs="Times New Roman"/>
          <w:i/>
          <w:sz w:val="24"/>
          <w:szCs w:val="24"/>
        </w:rPr>
        <w:t xml:space="preserve"> locale nr. 215 din 23 </w:t>
      </w:r>
      <w:proofErr w:type="spellStart"/>
      <w:r w:rsidR="00C05368" w:rsidRPr="006B372A">
        <w:rPr>
          <w:rFonts w:ascii="Times New Roman" w:hAnsi="Times New Roman" w:cs="Times New Roman"/>
          <w:i/>
          <w:sz w:val="24"/>
          <w:szCs w:val="24"/>
        </w:rPr>
        <w:t>aprilie</w:t>
      </w:r>
      <w:proofErr w:type="spellEnd"/>
      <w:r w:rsidR="00C05368" w:rsidRPr="006B372A">
        <w:rPr>
          <w:rFonts w:ascii="Times New Roman" w:hAnsi="Times New Roman" w:cs="Times New Roman"/>
          <w:i/>
          <w:sz w:val="24"/>
          <w:szCs w:val="24"/>
        </w:rPr>
        <w:t xml:space="preserve"> 2001</w:t>
      </w:r>
      <w:r w:rsidR="00C05368"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5368" w:rsidRPr="006B372A">
        <w:rPr>
          <w:rFonts w:ascii="Times New Roman" w:hAnsi="Times New Roman" w:cs="Times New Roman"/>
          <w:sz w:val="24"/>
          <w:szCs w:val="24"/>
        </w:rPr>
        <w:t>Republic</w:t>
      </w:r>
      <w:r w:rsidRPr="006B372A">
        <w:rPr>
          <w:rFonts w:ascii="Times New Roman" w:hAnsi="Times New Roman" w:cs="Times New Roman"/>
          <w:sz w:val="24"/>
          <w:szCs w:val="24"/>
        </w:rPr>
        <w:t>ată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M. Of. </w:t>
      </w:r>
      <w:proofErr w:type="gramStart"/>
      <w:r w:rsidRPr="006B372A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6B372A">
        <w:rPr>
          <w:rFonts w:ascii="Times New Roman" w:hAnsi="Times New Roman" w:cs="Times New Roman"/>
          <w:sz w:val="24"/>
          <w:szCs w:val="24"/>
        </w:rPr>
        <w:t xml:space="preserve">. 123 din 20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feb</w:t>
      </w:r>
      <w:r w:rsidR="00C05368" w:rsidRPr="006B372A">
        <w:rPr>
          <w:rFonts w:ascii="Times New Roman" w:hAnsi="Times New Roman" w:cs="Times New Roman"/>
          <w:sz w:val="24"/>
          <w:szCs w:val="24"/>
        </w:rPr>
        <w:t>ruarie</w:t>
      </w:r>
      <w:proofErr w:type="spellEnd"/>
      <w:r w:rsidR="00C05368" w:rsidRPr="006B372A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C84337" w:rsidRPr="006B372A" w:rsidRDefault="00C05368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 xml:space="preserve">PETRESCU, R.N. (20099,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Drept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administrativ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C.H. Beck,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Bucureşt</w:t>
      </w:r>
      <w:proofErr w:type="spellEnd"/>
    </w:p>
    <w:p w:rsidR="00C05368" w:rsidRPr="006B372A" w:rsidRDefault="00C05368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 xml:space="preserve">PREDA, M. (2009), </w:t>
      </w:r>
      <w:r w:rsidRPr="006B372A">
        <w:rPr>
          <w:rFonts w:ascii="Times New Roman" w:hAnsi="Times New Roman" w:cs="Times New Roman"/>
          <w:i/>
          <w:sz w:val="24"/>
          <w:szCs w:val="24"/>
        </w:rPr>
        <w:t xml:space="preserve">Manual de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administraţie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publică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drept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administrativ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. Vol. 1,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Total,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C05368" w:rsidRPr="006B372A" w:rsidRDefault="00C05368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SANTAI, I. (2005)</w:t>
      </w:r>
      <w:proofErr w:type="gramStart"/>
      <w:r w:rsidRPr="006B372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Drept</w:t>
      </w:r>
      <w:proofErr w:type="spellEnd"/>
      <w:proofErr w:type="gram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administrativ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ştiinţa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administraţiei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. Vol. II,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Risoprint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Cluj</w:t>
      </w:r>
      <w:proofErr w:type="spellEnd"/>
    </w:p>
    <w:p w:rsidR="00C05368" w:rsidRPr="006B372A" w:rsidRDefault="00C05368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>VARGA A. – VERESS E. (2007)</w:t>
      </w:r>
      <w:proofErr w:type="gramStart"/>
      <w:r w:rsidRPr="006B372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Román</w:t>
      </w:r>
      <w:proofErr w:type="spellEnd"/>
      <w:proofErr w:type="gram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alkotmányjog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Státus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Kiadó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Csíkszereda</w:t>
      </w:r>
      <w:proofErr w:type="spellEnd"/>
    </w:p>
    <w:p w:rsidR="00C733FE" w:rsidRPr="006B372A" w:rsidRDefault="00C05368" w:rsidP="006B37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72A">
        <w:rPr>
          <w:rFonts w:ascii="Times New Roman" w:hAnsi="Times New Roman" w:cs="Times New Roman"/>
          <w:sz w:val="24"/>
          <w:szCs w:val="24"/>
        </w:rPr>
        <w:t xml:space="preserve">VEDINAŞ, V. (2012),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Drept</w:t>
      </w:r>
      <w:proofErr w:type="spellEnd"/>
      <w:r w:rsidRPr="006B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i/>
          <w:sz w:val="24"/>
          <w:szCs w:val="24"/>
        </w:rPr>
        <w:t>administrativ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Ediţia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a VII-a,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Universul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6B3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72A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A23BA0" w:rsidRPr="006B372A" w:rsidRDefault="00A23BA0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A23BA0" w:rsidRPr="006B372A" w:rsidSect="00176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E52"/>
    <w:multiLevelType w:val="hybridMultilevel"/>
    <w:tmpl w:val="7D28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403C8"/>
    <w:multiLevelType w:val="hybridMultilevel"/>
    <w:tmpl w:val="004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C0CBAF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BA0"/>
    <w:rsid w:val="000C69E8"/>
    <w:rsid w:val="00176550"/>
    <w:rsid w:val="006B372A"/>
    <w:rsid w:val="00782D3D"/>
    <w:rsid w:val="00A23BA0"/>
    <w:rsid w:val="00C05368"/>
    <w:rsid w:val="00C733FE"/>
    <w:rsid w:val="00C84337"/>
    <w:rsid w:val="00C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6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3BA0"/>
    <w:pPr>
      <w:ind w:left="720"/>
      <w:contextualSpacing/>
    </w:pPr>
  </w:style>
  <w:style w:type="paragraph" w:customStyle="1" w:styleId="Body">
    <w:name w:val="Body"/>
    <w:rsid w:val="00C733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cseneme</dc:creator>
  <cp:lastModifiedBy>cseneme</cp:lastModifiedBy>
  <cp:revision>2</cp:revision>
  <dcterms:created xsi:type="dcterms:W3CDTF">2014-11-20T11:10:00Z</dcterms:created>
  <dcterms:modified xsi:type="dcterms:W3CDTF">2014-11-20T12:56:00Z</dcterms:modified>
</cp:coreProperties>
</file>