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B" w:rsidRPr="00F2660E" w:rsidRDefault="00811F6B" w:rsidP="00C30C3D">
      <w:pPr>
        <w:pStyle w:val="Heading1"/>
        <w:spacing w:before="0"/>
        <w:contextualSpacing/>
        <w:jc w:val="center"/>
        <w:rPr>
          <w:color w:val="auto"/>
          <w:lang w:val="de-DE"/>
        </w:rPr>
      </w:pPr>
      <w:r w:rsidRPr="00F2660E">
        <w:rPr>
          <w:color w:val="auto"/>
          <w:lang w:val="de-DE"/>
        </w:rPr>
        <w:t>Tematica probelor de concurs</w:t>
      </w:r>
    </w:p>
    <w:p w:rsidR="00811F6B" w:rsidRPr="00F2660E" w:rsidRDefault="00811F6B" w:rsidP="00C30C3D">
      <w:pPr>
        <w:contextualSpacing/>
        <w:rPr>
          <w:lang w:val="de-DE"/>
        </w:rPr>
      </w:pPr>
    </w:p>
    <w:p w:rsidR="004745EA" w:rsidRPr="00F2660E" w:rsidRDefault="004745EA" w:rsidP="00C30C3D">
      <w:pPr>
        <w:pStyle w:val="Heading2"/>
        <w:spacing w:before="0"/>
        <w:contextualSpacing/>
        <w:jc w:val="center"/>
        <w:rPr>
          <w:color w:val="auto"/>
          <w:lang w:val="de-DE"/>
        </w:rPr>
      </w:pPr>
      <w:r w:rsidRPr="00F2660E">
        <w:rPr>
          <w:color w:val="auto"/>
          <w:lang w:val="de-DE"/>
        </w:rPr>
        <w:t xml:space="preserve">postul </w:t>
      </w:r>
      <w:r w:rsidR="00811F6B" w:rsidRPr="00F2660E">
        <w:rPr>
          <w:color w:val="auto"/>
          <w:lang w:val="de-DE"/>
        </w:rPr>
        <w:t xml:space="preserve">Lector </w:t>
      </w:r>
      <w:r w:rsidRPr="00F2660E">
        <w:rPr>
          <w:color w:val="auto"/>
          <w:lang w:val="de-DE"/>
        </w:rPr>
        <w:t>1</w:t>
      </w:r>
      <w:r w:rsidR="00F2660E" w:rsidRPr="00F2660E">
        <w:rPr>
          <w:color w:val="auto"/>
          <w:lang w:val="de-DE"/>
        </w:rPr>
        <w:t>3</w:t>
      </w:r>
      <w:r w:rsidRPr="00F2660E">
        <w:rPr>
          <w:color w:val="auto"/>
          <w:lang w:val="de-DE"/>
        </w:rPr>
        <w:t xml:space="preserve"> din Statul de funcții al Departamentului de </w:t>
      </w:r>
      <w:r w:rsidR="00313937" w:rsidRPr="00F2660E">
        <w:rPr>
          <w:color w:val="auto"/>
          <w:lang w:val="de-DE"/>
        </w:rPr>
        <w:t>Lingvistică Aplicată</w:t>
      </w:r>
    </w:p>
    <w:p w:rsidR="004745EA" w:rsidRPr="00F2660E" w:rsidRDefault="004745EA" w:rsidP="00C30C3D">
      <w:pPr>
        <w:contextualSpacing/>
        <w:jc w:val="both"/>
        <w:rPr>
          <w:b/>
          <w:lang w:val="de-DE"/>
        </w:rPr>
      </w:pPr>
    </w:p>
    <w:p w:rsidR="00F2660E" w:rsidRPr="00AB7BDA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 xml:space="preserve">CIVILIZAȚIE GERMANĂ </w:t>
      </w:r>
    </w:p>
    <w:p w:rsidR="00F2660E" w:rsidRPr="00AB7BDA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>Prüfungsthematik</w:t>
      </w:r>
    </w:p>
    <w:p w:rsidR="00F2660E" w:rsidRPr="00AB7BDA" w:rsidRDefault="00F2660E" w:rsidP="00F2660E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Von dem geteilten Land bis zur Wiedervereinigung</w:t>
      </w:r>
    </w:p>
    <w:p w:rsidR="00F2660E" w:rsidRPr="00AB7BDA" w:rsidRDefault="00F2660E" w:rsidP="00F2660E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Deutschland in der Welt</w:t>
      </w:r>
    </w:p>
    <w:p w:rsidR="00F2660E" w:rsidRPr="00AB7BDA" w:rsidRDefault="00F2660E" w:rsidP="00F2660E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Das Volk der Dichter und Denker - Kultur in Deutschland</w:t>
      </w:r>
    </w:p>
    <w:p w:rsidR="00F2660E" w:rsidRPr="00AB7BDA" w:rsidRDefault="00F2660E" w:rsidP="00F2660E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Wirtschaftswunder und Exportweltmeister</w:t>
      </w:r>
    </w:p>
    <w:p w:rsidR="00F2660E" w:rsidRPr="00AB7BDA" w:rsidRDefault="00F2660E" w:rsidP="00F2660E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Studienland Deutschland – Leben und Lernen</w:t>
      </w:r>
    </w:p>
    <w:p w:rsidR="00F2660E" w:rsidRPr="00AB7BDA" w:rsidRDefault="00F2660E" w:rsidP="00F2660E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Sagen, Legenden, Sitten und Bräuche in Deutschland</w:t>
      </w:r>
    </w:p>
    <w:p w:rsidR="00F2660E" w:rsidRPr="00AB7BDA" w:rsidRDefault="00F2660E" w:rsidP="00F2660E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Die deutsche Minderheit in Rumänien</w:t>
      </w:r>
    </w:p>
    <w:p w:rsidR="00F2660E" w:rsidRPr="00AB7BDA" w:rsidRDefault="00F2660E" w:rsidP="00F2660E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DACHL – Deutschland und die deutschsprachigen Länder</w:t>
      </w:r>
    </w:p>
    <w:p w:rsidR="00F2660E" w:rsidRPr="00AB7BDA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 xml:space="preserve">Literatur: 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Bischoff, M/ Chauvistré, E./ Kleis, C./ Wille J: </w:t>
      </w:r>
      <w:r w:rsidRPr="00E258B4">
        <w:rPr>
          <w:i/>
          <w:lang w:val="de-DE"/>
        </w:rPr>
        <w:t xml:space="preserve">Tatsachen über Deutschland. </w:t>
      </w:r>
      <w:r w:rsidRPr="00E258B4">
        <w:rPr>
          <w:lang w:val="de-DE"/>
        </w:rPr>
        <w:t>Frankfurter Societäts-Medien GmbH, 2015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bCs/>
          <w:kern w:val="36"/>
          <w:lang w:val="de-DE" w:eastAsia="de-DE"/>
        </w:rPr>
      </w:pPr>
      <w:r w:rsidRPr="00E258B4">
        <w:rPr>
          <w:bCs/>
          <w:kern w:val="36"/>
          <w:lang w:val="de-DE" w:eastAsia="de-DE"/>
        </w:rPr>
        <w:t xml:space="preserve">Gabanyi, Anneli Ute: </w:t>
      </w:r>
      <w:r w:rsidRPr="00E258B4">
        <w:rPr>
          <w:bCs/>
          <w:i/>
          <w:kern w:val="36"/>
          <w:lang w:val="de-DE" w:eastAsia="de-DE"/>
        </w:rPr>
        <w:t>Geschichte der Deutschen in Rumänien</w:t>
      </w:r>
      <w:r w:rsidRPr="00E258B4">
        <w:rPr>
          <w:bCs/>
          <w:kern w:val="36"/>
          <w:lang w:val="de-DE" w:eastAsia="de-DE"/>
        </w:rPr>
        <w:t xml:space="preserve">. Informationen zur politischen Bildung, Heft 267, Bonn, 2000 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Glaser, Hermann: </w:t>
      </w:r>
      <w:r w:rsidRPr="00E258B4">
        <w:rPr>
          <w:i/>
          <w:lang w:val="de-DE"/>
        </w:rPr>
        <w:t xml:space="preserve">Deutsche Kultur. </w:t>
      </w:r>
      <w:r w:rsidRPr="00E258B4">
        <w:rPr>
          <w:lang w:val="de-DE"/>
        </w:rPr>
        <w:t>Carl Hanser Verlag, München, 1997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Graf, Margarete: </w:t>
      </w:r>
      <w:r w:rsidRPr="00E258B4">
        <w:rPr>
          <w:i/>
          <w:lang w:val="de-DE"/>
        </w:rPr>
        <w:t>Schnellkurs Deutschland.</w:t>
      </w:r>
      <w:r w:rsidRPr="00E258B4">
        <w:rPr>
          <w:lang w:val="de-DE"/>
        </w:rPr>
        <w:t xml:space="preserve"> DuMont, Köln 2007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rStyle w:val="keyvalue"/>
        </w:rPr>
      </w:pPr>
      <w:r w:rsidRPr="00E258B4">
        <w:rPr>
          <w:rStyle w:val="value"/>
          <w:lang w:val="de-DE"/>
        </w:rPr>
        <w:t xml:space="preserve">Knopp, Guido: </w:t>
      </w:r>
      <w:r w:rsidRPr="00E258B4">
        <w:rPr>
          <w:rStyle w:val="keyvalue"/>
          <w:i/>
          <w:lang w:val="de-DE"/>
        </w:rPr>
        <w:t xml:space="preserve">Die </w:t>
      </w:r>
      <w:r w:rsidRPr="00E258B4">
        <w:rPr>
          <w:rStyle w:val="keyvalue"/>
          <w:bCs/>
          <w:i/>
          <w:lang w:val="de-DE"/>
        </w:rPr>
        <w:t>Deutschen</w:t>
      </w:r>
      <w:r w:rsidRPr="00E258B4">
        <w:rPr>
          <w:rStyle w:val="keyvalue"/>
          <w:i/>
          <w:lang w:val="de-DE"/>
        </w:rPr>
        <w:t xml:space="preserve"> im 20. </w:t>
      </w:r>
      <w:proofErr w:type="spellStart"/>
      <w:r w:rsidRPr="00E258B4">
        <w:rPr>
          <w:rStyle w:val="keyvalue"/>
          <w:i/>
        </w:rPr>
        <w:t>Jahrhundert</w:t>
      </w:r>
      <w:proofErr w:type="spellEnd"/>
      <w:r w:rsidRPr="00E258B4">
        <w:rPr>
          <w:rStyle w:val="keyvalue"/>
          <w:i/>
        </w:rPr>
        <w:t xml:space="preserve"> : </w:t>
      </w:r>
      <w:proofErr w:type="spellStart"/>
      <w:r w:rsidRPr="00E258B4">
        <w:rPr>
          <w:rStyle w:val="keyvalue"/>
          <w:i/>
        </w:rPr>
        <w:t>vom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Ersten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Weltkrieg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bis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zum</w:t>
      </w:r>
      <w:proofErr w:type="spellEnd"/>
      <w:r w:rsidRPr="00E258B4">
        <w:rPr>
          <w:rStyle w:val="keyvalue"/>
          <w:i/>
        </w:rPr>
        <w:t xml:space="preserve"> </w:t>
      </w:r>
      <w:proofErr w:type="spellStart"/>
      <w:r w:rsidRPr="00E258B4">
        <w:rPr>
          <w:rStyle w:val="keyvalue"/>
          <w:i/>
        </w:rPr>
        <w:t>Fall</w:t>
      </w:r>
      <w:proofErr w:type="spellEnd"/>
      <w:r w:rsidRPr="00E258B4">
        <w:rPr>
          <w:rStyle w:val="keyvalue"/>
          <w:i/>
        </w:rPr>
        <w:t xml:space="preserve"> der </w:t>
      </w:r>
      <w:proofErr w:type="spellStart"/>
      <w:r w:rsidRPr="00E258B4">
        <w:rPr>
          <w:rStyle w:val="keyvalue"/>
          <w:i/>
        </w:rPr>
        <w:t>Mauer</w:t>
      </w:r>
      <w:proofErr w:type="spellEnd"/>
      <w:r w:rsidRPr="00E258B4">
        <w:rPr>
          <w:rStyle w:val="keyvalue"/>
        </w:rPr>
        <w:t xml:space="preserve">. München: </w:t>
      </w:r>
      <w:proofErr w:type="spellStart"/>
      <w:r w:rsidRPr="00E258B4">
        <w:rPr>
          <w:rStyle w:val="keyvalue"/>
        </w:rPr>
        <w:t>Bertelsmann</w:t>
      </w:r>
      <w:proofErr w:type="spellEnd"/>
      <w:r w:rsidRPr="00E258B4">
        <w:rPr>
          <w:rStyle w:val="keyvalue"/>
        </w:rPr>
        <w:t>, 2008.</w:t>
      </w:r>
    </w:p>
    <w:p w:rsidR="00AB7BDA" w:rsidRPr="00E258B4" w:rsidRDefault="00AB7BDA" w:rsidP="00E258B4">
      <w:pPr>
        <w:tabs>
          <w:tab w:val="left" w:pos="90"/>
        </w:tabs>
        <w:ind w:left="720" w:hanging="720"/>
      </w:pPr>
      <w:r w:rsidRPr="00E258B4">
        <w:rPr>
          <w:rStyle w:val="value"/>
          <w:lang w:val="de-DE"/>
        </w:rPr>
        <w:t xml:space="preserve">Knopp, Guido: </w:t>
      </w:r>
      <w:r w:rsidRPr="00E258B4">
        <w:rPr>
          <w:rStyle w:val="keyvalue"/>
          <w:i/>
          <w:lang w:val="de-DE"/>
        </w:rPr>
        <w:t xml:space="preserve">Die Geschichte der </w:t>
      </w:r>
      <w:r w:rsidRPr="00E258B4">
        <w:rPr>
          <w:rStyle w:val="keyvalue"/>
          <w:bCs/>
          <w:i/>
          <w:lang w:val="de-DE"/>
        </w:rPr>
        <w:t>Deutschen</w:t>
      </w:r>
      <w:r w:rsidRPr="00E258B4">
        <w:rPr>
          <w:rStyle w:val="keyvalue"/>
          <w:i/>
          <w:lang w:val="de-DE"/>
        </w:rPr>
        <w:t xml:space="preserve">: von Karl dem Grossen bis zum Mauerfall. </w:t>
      </w:r>
      <w:r w:rsidRPr="00E258B4">
        <w:rPr>
          <w:rStyle w:val="keyvalue"/>
        </w:rPr>
        <w:t xml:space="preserve">München: </w:t>
      </w:r>
      <w:proofErr w:type="spellStart"/>
      <w:r w:rsidRPr="00E258B4">
        <w:rPr>
          <w:rStyle w:val="keyvalue"/>
        </w:rPr>
        <w:t>cbj</w:t>
      </w:r>
      <w:proofErr w:type="spellEnd"/>
      <w:r w:rsidRPr="00E258B4">
        <w:rPr>
          <w:rStyle w:val="keyvalue"/>
        </w:rPr>
        <w:t xml:space="preserve"> </w:t>
      </w:r>
      <w:proofErr w:type="spellStart"/>
      <w:r w:rsidRPr="00E258B4">
        <w:rPr>
          <w:rStyle w:val="keyvalue"/>
        </w:rPr>
        <w:t>Verlag</w:t>
      </w:r>
      <w:proofErr w:type="spellEnd"/>
      <w:r w:rsidRPr="00E258B4">
        <w:rPr>
          <w:rStyle w:val="keyvalue"/>
        </w:rPr>
        <w:t>, 2006.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rStyle w:val="keyvalue"/>
          <w:bCs/>
        </w:rPr>
      </w:pPr>
      <w:r w:rsidRPr="00E258B4">
        <w:rPr>
          <w:rStyle w:val="value"/>
          <w:lang w:val="de-DE"/>
        </w:rPr>
        <w:t xml:space="preserve">Knopp, Guido: </w:t>
      </w:r>
      <w:r w:rsidRPr="00E258B4">
        <w:rPr>
          <w:rStyle w:val="keyvalue"/>
          <w:i/>
          <w:lang w:val="de-DE"/>
        </w:rPr>
        <w:t xml:space="preserve">Die Sternstunden der </w:t>
      </w:r>
      <w:r w:rsidRPr="00E258B4">
        <w:rPr>
          <w:rStyle w:val="keyvalue"/>
          <w:bCs/>
          <w:i/>
          <w:lang w:val="de-DE"/>
        </w:rPr>
        <w:t>Deutschen</w:t>
      </w:r>
      <w:r w:rsidRPr="00E258B4">
        <w:rPr>
          <w:rStyle w:val="keyvalue"/>
          <w:bCs/>
          <w:lang w:val="de-DE"/>
        </w:rPr>
        <w:t xml:space="preserve">. </w:t>
      </w:r>
      <w:r w:rsidRPr="00E258B4">
        <w:rPr>
          <w:rStyle w:val="keyvalue"/>
          <w:bCs/>
        </w:rPr>
        <w:t xml:space="preserve">München: </w:t>
      </w:r>
      <w:proofErr w:type="spellStart"/>
      <w:r w:rsidRPr="00E258B4">
        <w:rPr>
          <w:rStyle w:val="keyvalue"/>
          <w:bCs/>
        </w:rPr>
        <w:t>Piper</w:t>
      </w:r>
      <w:proofErr w:type="spellEnd"/>
      <w:r w:rsidRPr="00E258B4">
        <w:rPr>
          <w:rStyle w:val="keyvalue"/>
          <w:bCs/>
        </w:rPr>
        <w:t xml:space="preserve"> </w:t>
      </w:r>
      <w:proofErr w:type="spellStart"/>
      <w:r w:rsidRPr="00E258B4">
        <w:rPr>
          <w:rStyle w:val="keyvalue"/>
          <w:bCs/>
        </w:rPr>
        <w:t>Verlag</w:t>
      </w:r>
      <w:proofErr w:type="spellEnd"/>
      <w:r w:rsidRPr="00E258B4">
        <w:rPr>
          <w:rStyle w:val="keyvalue"/>
          <w:bCs/>
        </w:rPr>
        <w:t>, 2013.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Nubert, Roxana: </w:t>
      </w:r>
      <w:r w:rsidRPr="00E258B4">
        <w:rPr>
          <w:i/>
          <w:lang w:val="de-DE"/>
        </w:rPr>
        <w:t>Einführung in die deutsche Kultur und Zivilisation</w:t>
      </w:r>
      <w:r w:rsidRPr="00E258B4">
        <w:rPr>
          <w:lang w:val="de-DE"/>
        </w:rPr>
        <w:t>. Timişoara: Universitatea din Timişoara, 1992</w:t>
      </w:r>
    </w:p>
    <w:p w:rsidR="00AB7BDA" w:rsidRPr="00E258B4" w:rsidRDefault="00AB7BDA" w:rsidP="00E258B4">
      <w:pPr>
        <w:tabs>
          <w:tab w:val="left" w:pos="90"/>
        </w:tabs>
        <w:ind w:left="720" w:hanging="720"/>
        <w:rPr>
          <w:lang w:val="de-DE"/>
        </w:rPr>
      </w:pPr>
      <w:r w:rsidRPr="00E258B4">
        <w:rPr>
          <w:lang w:val="de-DE"/>
        </w:rPr>
        <w:t xml:space="preserve">Oschlies, Wolf: </w:t>
      </w:r>
      <w:r w:rsidRPr="00E258B4">
        <w:rPr>
          <w:i/>
          <w:lang w:val="de-DE"/>
        </w:rPr>
        <w:t>Rumäniendeutsches Schicksal : 1918 - 1988; wo Deutsch zur Sprache der Grabsteine wird,</w:t>
      </w:r>
      <w:r w:rsidRPr="00E258B4">
        <w:rPr>
          <w:lang w:val="de-DE"/>
        </w:rPr>
        <w:t xml:space="preserve"> Böhlau, Köln, 1988</w:t>
      </w:r>
    </w:p>
    <w:p w:rsidR="00E258B4" w:rsidRDefault="00E258B4" w:rsidP="00F2660E">
      <w:pPr>
        <w:rPr>
          <w:b/>
          <w:lang w:val="en-US"/>
        </w:rPr>
      </w:pPr>
    </w:p>
    <w:p w:rsidR="00F2660E" w:rsidRPr="00AB7BDA" w:rsidRDefault="00F2660E" w:rsidP="00F2660E">
      <w:pPr>
        <w:rPr>
          <w:b/>
          <w:lang w:val="en-US"/>
        </w:rPr>
      </w:pPr>
      <w:r w:rsidRPr="00AB7BDA">
        <w:rPr>
          <w:b/>
          <w:lang w:val="en-US"/>
        </w:rPr>
        <w:t>L</w:t>
      </w:r>
      <w:r w:rsidR="00A060B9" w:rsidRPr="00AB7BDA">
        <w:rPr>
          <w:b/>
          <w:lang w:val="en-US"/>
        </w:rPr>
        <w:t xml:space="preserve">IMBA GERMANĂ CONTEMPORANĂ II, </w:t>
      </w:r>
      <w:r w:rsidRPr="00AB7BDA">
        <w:rPr>
          <w:b/>
          <w:lang w:val="en-US"/>
        </w:rPr>
        <w:t>VI</w:t>
      </w:r>
      <w:r w:rsidR="00A060B9" w:rsidRPr="00AB7BDA">
        <w:rPr>
          <w:b/>
          <w:lang w:val="en-US"/>
        </w:rPr>
        <w:t xml:space="preserve"> </w:t>
      </w:r>
      <w:r w:rsidRPr="00AB7BDA">
        <w:rPr>
          <w:b/>
          <w:lang w:val="en-US"/>
        </w:rPr>
        <w:t xml:space="preserve">G </w:t>
      </w:r>
    </w:p>
    <w:p w:rsidR="00A060B9" w:rsidRPr="00AB7BDA" w:rsidRDefault="00A060B9" w:rsidP="00F2660E">
      <w:pPr>
        <w:rPr>
          <w:b/>
          <w:lang w:val="en-US"/>
        </w:rPr>
      </w:pPr>
    </w:p>
    <w:p w:rsidR="00F2660E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>Prüfungsthematik</w:t>
      </w:r>
    </w:p>
    <w:p w:rsidR="00913C11" w:rsidRPr="00AB7BDA" w:rsidRDefault="00913C11" w:rsidP="00F2660E">
      <w:pPr>
        <w:rPr>
          <w:b/>
          <w:lang w:val="de-DE"/>
        </w:rPr>
      </w:pPr>
    </w:p>
    <w:p w:rsidR="00913C11" w:rsidRPr="00913C11" w:rsidRDefault="00913C11" w:rsidP="00F2660E">
      <w:pPr>
        <w:pStyle w:val="ListParagraph"/>
        <w:numPr>
          <w:ilvl w:val="0"/>
          <w:numId w:val="16"/>
        </w:numPr>
        <w:spacing w:after="160" w:line="259" w:lineRule="auto"/>
        <w:rPr>
          <w:rStyle w:val="s15122"/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/>
          <w:sz w:val="24"/>
          <w:szCs w:val="24"/>
        </w:rPr>
        <w:t>Lexikologie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Wortschatz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Homonyme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Synonyme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Antonyme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Redensarten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und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Redewendungen</w:t>
      </w:r>
      <w:proofErr w:type="spellEnd"/>
    </w:p>
    <w:p w:rsidR="00913C11" w:rsidRPr="00913C11" w:rsidRDefault="00913C11" w:rsidP="00F2660E">
      <w:pPr>
        <w:pStyle w:val="ListParagraph"/>
        <w:numPr>
          <w:ilvl w:val="0"/>
          <w:numId w:val="16"/>
        </w:numPr>
        <w:spacing w:after="160" w:line="259" w:lineRule="auto"/>
        <w:rPr>
          <w:rStyle w:val="s15122"/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/>
          <w:sz w:val="24"/>
          <w:szCs w:val="24"/>
        </w:rPr>
        <w:t>Wortbildung</w:t>
      </w:r>
      <w:proofErr w:type="spellEnd"/>
      <w:r>
        <w:rPr>
          <w:rFonts w:ascii="Times New Roman" w:hAnsi="Times New Roman"/>
          <w:sz w:val="24"/>
          <w:szCs w:val="24"/>
        </w:rPr>
        <w:t xml:space="preserve">. Die </w:t>
      </w:r>
      <w:proofErr w:type="spellStart"/>
      <w:r>
        <w:rPr>
          <w:rFonts w:ascii="Times New Roman" w:hAnsi="Times New Roman"/>
          <w:sz w:val="24"/>
          <w:szCs w:val="24"/>
        </w:rPr>
        <w:t>Wortstruktur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Stamme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Wurzel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>.</w:t>
      </w:r>
    </w:p>
    <w:p w:rsidR="00913C11" w:rsidRPr="00913C11" w:rsidRDefault="00913C11" w:rsidP="00F2660E">
      <w:pPr>
        <w:pStyle w:val="ListParagraph"/>
        <w:numPr>
          <w:ilvl w:val="0"/>
          <w:numId w:val="16"/>
        </w:numPr>
        <w:spacing w:after="160" w:line="259" w:lineRule="auto"/>
        <w:rPr>
          <w:rStyle w:val="s15122"/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Zusammensetzung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. Die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zusammengesetzten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Wörter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>.</w:t>
      </w:r>
    </w:p>
    <w:p w:rsidR="00913C11" w:rsidRPr="00913C11" w:rsidRDefault="00913C11" w:rsidP="00F2660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/>
          <w:sz w:val="24"/>
          <w:szCs w:val="24"/>
        </w:rPr>
        <w:t>Ableitung</w:t>
      </w:r>
      <w:proofErr w:type="spellEnd"/>
    </w:p>
    <w:p w:rsidR="00913C11" w:rsidRPr="00913C11" w:rsidRDefault="00913C11" w:rsidP="00F2660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/>
          <w:sz w:val="24"/>
          <w:szCs w:val="24"/>
        </w:rPr>
        <w:t>Entlehnung</w:t>
      </w:r>
      <w:proofErr w:type="spellEnd"/>
    </w:p>
    <w:p w:rsidR="00913C11" w:rsidRPr="00913C11" w:rsidRDefault="00913C11" w:rsidP="00F2660E">
      <w:pPr>
        <w:pStyle w:val="ListParagraph"/>
        <w:numPr>
          <w:ilvl w:val="0"/>
          <w:numId w:val="16"/>
        </w:numPr>
        <w:spacing w:after="160" w:line="259" w:lineRule="auto"/>
        <w:rPr>
          <w:rStyle w:val="s15122"/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s15122"/>
          <w:rFonts w:ascii="Times New Roman" w:hAnsi="Times New Roman"/>
          <w:sz w:val="24"/>
          <w:szCs w:val="24"/>
        </w:rPr>
        <w:t>Andere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Arten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der</w:t>
      </w:r>
      <w:proofErr w:type="spellEnd"/>
      <w:r>
        <w:rPr>
          <w:rStyle w:val="s15122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15122"/>
          <w:rFonts w:ascii="Times New Roman" w:hAnsi="Times New Roman"/>
          <w:sz w:val="24"/>
          <w:szCs w:val="24"/>
        </w:rPr>
        <w:t>Wortbildung</w:t>
      </w:r>
      <w:proofErr w:type="spellEnd"/>
    </w:p>
    <w:p w:rsidR="00913C11" w:rsidRDefault="00913C11" w:rsidP="00913C11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 xml:space="preserve">Kommunikation und Bedeutung </w:t>
      </w:r>
    </w:p>
    <w:p w:rsidR="00F2660E" w:rsidRPr="00AB7BDA" w:rsidRDefault="00F2660E" w:rsidP="00F2660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Semantische Logik</w:t>
      </w:r>
    </w:p>
    <w:p w:rsidR="00F2660E" w:rsidRPr="00AB7BDA" w:rsidRDefault="00F2660E" w:rsidP="00F2660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Bedeutungsbeziehungen</w:t>
      </w:r>
    </w:p>
    <w:p w:rsidR="00F2660E" w:rsidRPr="00AB7BDA" w:rsidRDefault="00F2660E" w:rsidP="00F2660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Strukturalistische Semantik</w:t>
      </w:r>
    </w:p>
    <w:p w:rsidR="00F2660E" w:rsidRPr="00AB7BDA" w:rsidRDefault="00F2660E" w:rsidP="00F2660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  <w:lang w:val="de-DE"/>
        </w:rPr>
      </w:pPr>
      <w:r w:rsidRPr="00AB7BDA">
        <w:rPr>
          <w:rFonts w:ascii="Times New Roman" w:hAnsi="Times New Roman"/>
          <w:sz w:val="24"/>
          <w:szCs w:val="24"/>
          <w:lang w:val="de-DE"/>
        </w:rPr>
        <w:t>Semantik in der Übersetzung</w:t>
      </w:r>
    </w:p>
    <w:p w:rsidR="00F2660E" w:rsidRPr="00AB7BDA" w:rsidRDefault="00F2660E" w:rsidP="00F2660E">
      <w:pPr>
        <w:pStyle w:val="ListParagraph"/>
        <w:rPr>
          <w:rFonts w:ascii="Times New Roman" w:hAnsi="Times New Roman"/>
          <w:sz w:val="24"/>
          <w:szCs w:val="24"/>
          <w:lang w:val="de-DE"/>
        </w:rPr>
      </w:pPr>
    </w:p>
    <w:p w:rsidR="00F2660E" w:rsidRPr="00AB7BDA" w:rsidRDefault="00F2660E" w:rsidP="00F2660E">
      <w:pPr>
        <w:rPr>
          <w:b/>
          <w:lang w:val="de-DE"/>
        </w:rPr>
      </w:pPr>
      <w:r w:rsidRPr="00AB7BDA">
        <w:rPr>
          <w:b/>
          <w:lang w:val="de-DE"/>
        </w:rPr>
        <w:t xml:space="preserve">Literatur: </w:t>
      </w:r>
    </w:p>
    <w:p w:rsidR="00913C11" w:rsidRDefault="00913C11" w:rsidP="00913C1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Engel, U. (1996). </w:t>
      </w:r>
      <w:r>
        <w:rPr>
          <w:rFonts w:ascii="Times New Roman" w:hAnsi="Times New Roman" w:cs="Times New Roman"/>
          <w:i/>
          <w:sz w:val="24"/>
          <w:szCs w:val="24"/>
        </w:rPr>
        <w:t>Deutsche Grammatik</w:t>
      </w:r>
      <w:r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Auflage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Heidelberg: Julius </w:t>
      </w:r>
      <w:proofErr w:type="spellStart"/>
      <w:r>
        <w:rPr>
          <w:rFonts w:ascii="Times New Roman" w:hAnsi="Times New Roman" w:cs="Times New Roman"/>
          <w:sz w:val="24"/>
          <w:szCs w:val="24"/>
        </w:rPr>
        <w:t>Groos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C11" w:rsidRDefault="00E258B4" w:rsidP="00913C11">
      <w:pPr>
        <w:ind w:left="720" w:hanging="720"/>
        <w:rPr>
          <w:lang w:val="de-DE"/>
        </w:rPr>
      </w:pPr>
      <w:r w:rsidRPr="00AB7BDA">
        <w:rPr>
          <w:lang w:val="de-DE"/>
        </w:rPr>
        <w:t xml:space="preserve">Heinrichs, Johannes: </w:t>
      </w:r>
      <w:r w:rsidRPr="00AB7BDA">
        <w:rPr>
          <w:i/>
          <w:lang w:val="de-DE"/>
        </w:rPr>
        <w:t>Sprache. Band 2: Die Bedeutungsdimension.</w:t>
      </w:r>
      <w:r w:rsidRPr="00AB7BDA">
        <w:rPr>
          <w:lang w:val="de-DE"/>
        </w:rPr>
        <w:t xml:space="preserve"> Steno, München, 2008</w:t>
      </w:r>
    </w:p>
    <w:p w:rsidR="00913C11" w:rsidRPr="00913C11" w:rsidRDefault="00913C11" w:rsidP="00913C11">
      <w:pPr>
        <w:ind w:left="720" w:hanging="720"/>
        <w:rPr>
          <w:bCs/>
          <w:lang w:val="de-DE"/>
        </w:rPr>
      </w:pPr>
      <w:bookmarkStart w:id="0" w:name="_GoBack"/>
      <w:bookmarkEnd w:id="0"/>
      <w:proofErr w:type="spellStart"/>
      <w:r>
        <w:t>Helbig</w:t>
      </w:r>
      <w:proofErr w:type="spellEnd"/>
      <w:r>
        <w:t>, G</w:t>
      </w:r>
      <w:proofErr w:type="gramStart"/>
      <w:r>
        <w:t>.,</w:t>
      </w:r>
      <w:proofErr w:type="gramEnd"/>
      <w:r>
        <w:t xml:space="preserve"> </w:t>
      </w:r>
      <w:proofErr w:type="spellStart"/>
      <w:r>
        <w:t>Buscha</w:t>
      </w:r>
      <w:proofErr w:type="spellEnd"/>
      <w:r>
        <w:t xml:space="preserve">, J. (2001). </w:t>
      </w:r>
      <w:r>
        <w:rPr>
          <w:i/>
        </w:rPr>
        <w:t xml:space="preserve">Deutsche Grammatik. </w:t>
      </w:r>
      <w:proofErr w:type="spellStart"/>
      <w:r>
        <w:rPr>
          <w:i/>
        </w:rPr>
        <w:t>Ein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Handbuch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den </w:t>
      </w:r>
      <w:proofErr w:type="spellStart"/>
      <w:r>
        <w:rPr>
          <w:i/>
        </w:rPr>
        <w:t>Ausländerunterricht</w:t>
      </w:r>
      <w:proofErr w:type="spellEnd"/>
      <w:r>
        <w:t xml:space="preserve">. Berlin. München: </w:t>
      </w:r>
      <w:proofErr w:type="spellStart"/>
      <w:r>
        <w:t>Langenscheidt</w:t>
      </w:r>
      <w:proofErr w:type="spellEnd"/>
      <w:r>
        <w:t>.</w:t>
      </w:r>
    </w:p>
    <w:p w:rsidR="00E258B4" w:rsidRPr="00AB7BDA" w:rsidRDefault="00E258B4" w:rsidP="00E258B4">
      <w:pPr>
        <w:ind w:left="720" w:hanging="720"/>
        <w:rPr>
          <w:lang w:val="de-DE"/>
        </w:rPr>
      </w:pPr>
      <w:r w:rsidRPr="00AB7BDA">
        <w:rPr>
          <w:lang w:val="de-DE"/>
        </w:rPr>
        <w:t xml:space="preserve">Metzeltin Michael: </w:t>
      </w:r>
      <w:r w:rsidRPr="00AB7BDA">
        <w:rPr>
          <w:i/>
          <w:lang w:val="de-DE"/>
        </w:rPr>
        <w:t>Theoretische und angewandte Semantik: vom Begriff zum Text.</w:t>
      </w:r>
      <w:r w:rsidRPr="00AB7BDA">
        <w:rPr>
          <w:lang w:val="de-DE"/>
        </w:rPr>
        <w:t xml:space="preserve"> Praesens, Wien, 2007</w:t>
      </w:r>
    </w:p>
    <w:p w:rsidR="00E258B4" w:rsidRPr="00AB7BDA" w:rsidRDefault="00E258B4" w:rsidP="00E258B4">
      <w:pPr>
        <w:ind w:left="720" w:hanging="720"/>
        <w:rPr>
          <w:lang w:val="de-DE"/>
        </w:rPr>
      </w:pPr>
      <w:r w:rsidRPr="00AB7BDA">
        <w:rPr>
          <w:lang w:val="de-DE"/>
        </w:rPr>
        <w:t xml:space="preserve">Schwarz, Monika: </w:t>
      </w:r>
      <w:r w:rsidRPr="00AB7BDA">
        <w:rPr>
          <w:i/>
          <w:lang w:val="de-DE"/>
        </w:rPr>
        <w:t>Semantik: ein Arbeitsbuch.</w:t>
      </w:r>
      <w:r w:rsidRPr="00AB7BDA">
        <w:rPr>
          <w:lang w:val="de-DE"/>
        </w:rPr>
        <w:t xml:space="preserve"> Narr, Tübingen, 2007</w:t>
      </w:r>
    </w:p>
    <w:sectPr w:rsidR="00E258B4" w:rsidRPr="00AB7BDA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Times New Roman" w:hAnsi="Times New Roman" w:cs="Times New Roman" w:hint="default"/>
        <w:sz w:val="24"/>
        <w:szCs w:val="24"/>
        <w:lang w:val="hu-HU"/>
      </w:rPr>
    </w:lvl>
  </w:abstractNum>
  <w:abstractNum w:abstractNumId="1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334"/>
    <w:multiLevelType w:val="hybridMultilevel"/>
    <w:tmpl w:val="BC62A9A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3607"/>
    <w:multiLevelType w:val="hybridMultilevel"/>
    <w:tmpl w:val="E90E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2685C"/>
    <w:multiLevelType w:val="hybridMultilevel"/>
    <w:tmpl w:val="DCCC2A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9">
    <w:nsid w:val="41535A17"/>
    <w:multiLevelType w:val="hybridMultilevel"/>
    <w:tmpl w:val="0AD4A094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11EE0"/>
    <w:multiLevelType w:val="hybridMultilevel"/>
    <w:tmpl w:val="680E3AF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04B1C"/>
    <w:multiLevelType w:val="hybridMultilevel"/>
    <w:tmpl w:val="50AA1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C1686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F43CE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C678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2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6"/>
  </w:num>
  <w:num w:numId="11">
    <w:abstractNumId w:val="15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5EA"/>
    <w:rsid w:val="00133BC9"/>
    <w:rsid w:val="00184B89"/>
    <w:rsid w:val="001B0111"/>
    <w:rsid w:val="00237AA1"/>
    <w:rsid w:val="00247542"/>
    <w:rsid w:val="00310C7E"/>
    <w:rsid w:val="00313937"/>
    <w:rsid w:val="004745EA"/>
    <w:rsid w:val="005A7158"/>
    <w:rsid w:val="006C09A0"/>
    <w:rsid w:val="00702781"/>
    <w:rsid w:val="007F5248"/>
    <w:rsid w:val="00811F6B"/>
    <w:rsid w:val="00815C6E"/>
    <w:rsid w:val="00842D41"/>
    <w:rsid w:val="00911343"/>
    <w:rsid w:val="00913C11"/>
    <w:rsid w:val="009414E6"/>
    <w:rsid w:val="00A060B9"/>
    <w:rsid w:val="00A13F9D"/>
    <w:rsid w:val="00A90FCB"/>
    <w:rsid w:val="00AB7BDA"/>
    <w:rsid w:val="00AD1341"/>
    <w:rsid w:val="00C30C3D"/>
    <w:rsid w:val="00CC084C"/>
    <w:rsid w:val="00E258B4"/>
    <w:rsid w:val="00F2660E"/>
    <w:rsid w:val="00F31D8F"/>
    <w:rsid w:val="00F67A1C"/>
    <w:rsid w:val="00F82097"/>
    <w:rsid w:val="00FA5205"/>
    <w:rsid w:val="00FD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F5248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FollowedHyperlink">
    <w:name w:val="FollowedHyperlink"/>
    <w:basedOn w:val="DefaultParagraphFont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apple-style-span">
    <w:name w:val="apple-style-span"/>
    <w:basedOn w:val="DefaultParagraphFont"/>
    <w:rsid w:val="00F67A1C"/>
  </w:style>
  <w:style w:type="character" w:customStyle="1" w:styleId="Heading3Char">
    <w:name w:val="Heading 3 Char"/>
    <w:basedOn w:val="DefaultParagraphFont"/>
    <w:link w:val="Heading3"/>
    <w:rsid w:val="007F524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keyvalue">
    <w:name w:val="keyvalue"/>
    <w:rsid w:val="00AB7BDA"/>
  </w:style>
  <w:style w:type="character" w:customStyle="1" w:styleId="value">
    <w:name w:val="value"/>
    <w:rsid w:val="00AB7BDA"/>
  </w:style>
  <w:style w:type="character" w:customStyle="1" w:styleId="s15122">
    <w:name w:val="s15122"/>
    <w:rsid w:val="00913C11"/>
  </w:style>
  <w:style w:type="paragraph" w:styleId="NoSpacing">
    <w:name w:val="No Spacing"/>
    <w:uiPriority w:val="1"/>
    <w:qFormat/>
    <w:rsid w:val="00913C1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23B1-5506-45E5-AE19-128CE5C6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aranka</cp:lastModifiedBy>
  <cp:revision>2</cp:revision>
  <dcterms:created xsi:type="dcterms:W3CDTF">2017-05-10T11:31:00Z</dcterms:created>
  <dcterms:modified xsi:type="dcterms:W3CDTF">2017-05-10T11:31:00Z</dcterms:modified>
</cp:coreProperties>
</file>