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35" w:rsidRDefault="00100035" w:rsidP="006A2A08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100035" w:rsidRDefault="00100035" w:rsidP="006A2A08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CONCURSULUI PT. POSTUL DE</w:t>
      </w:r>
    </w:p>
    <w:p w:rsidR="00100035" w:rsidRPr="00345640" w:rsidRDefault="004717D2" w:rsidP="006A2A08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CONFERENȚIAR</w:t>
      </w:r>
      <w:r w:rsidR="00100035">
        <w:rPr>
          <w:b/>
          <w:sz w:val="28"/>
          <w:szCs w:val="28"/>
          <w:lang w:val="ro-RO"/>
        </w:rPr>
        <w:t xml:space="preserve"> POZ. </w:t>
      </w:r>
      <w:r>
        <w:rPr>
          <w:b/>
          <w:sz w:val="28"/>
          <w:szCs w:val="28"/>
          <w:lang w:val="ro-RO"/>
        </w:rPr>
        <w:t>6</w:t>
      </w:r>
    </w:p>
    <w:p w:rsidR="00100035" w:rsidRDefault="00100035" w:rsidP="006A2A08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100035" w:rsidRPr="00345640" w:rsidRDefault="00100035" w:rsidP="006A2A08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100035" w:rsidRPr="007669AA" w:rsidRDefault="004717D2" w:rsidP="00165CB1">
      <w:pPr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7669AA">
        <w:rPr>
          <w:b/>
          <w:sz w:val="24"/>
          <w:szCs w:val="24"/>
          <w:lang w:val="ro-RO"/>
        </w:rPr>
        <w:t>LIMBA ENGLEZĂ CONTEMPORANĂ VI (în limba engleză) (curs</w:t>
      </w:r>
      <w:r w:rsidR="004C29B5" w:rsidRPr="007669AA">
        <w:rPr>
          <w:b/>
          <w:sz w:val="24"/>
          <w:szCs w:val="24"/>
          <w:lang w:val="ro-RO"/>
        </w:rPr>
        <w:t xml:space="preserve"> și seminar</w:t>
      </w:r>
      <w:r w:rsidRPr="007669AA">
        <w:rPr>
          <w:b/>
          <w:sz w:val="24"/>
          <w:szCs w:val="24"/>
          <w:lang w:val="ro-RO"/>
        </w:rPr>
        <w:t>)</w:t>
      </w:r>
    </w:p>
    <w:p w:rsidR="00100035" w:rsidRDefault="00100035" w:rsidP="00165CB1">
      <w:pPr>
        <w:numPr>
          <w:ilvl w:val="1"/>
          <w:numId w:val="1"/>
        </w:numPr>
        <w:tabs>
          <w:tab w:val="clear" w:pos="780"/>
          <w:tab w:val="num" w:pos="567"/>
        </w:tabs>
        <w:spacing w:line="360" w:lineRule="auto"/>
        <w:ind w:left="284" w:firstLine="0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4717D2" w:rsidRPr="00F75592" w:rsidRDefault="004717D2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 xml:space="preserve">The domain of pragmatics. Grice’s definition of speaker meaning. Grice’s Theory of Speech Acts. Austin’s ‘constative’ vs. ‘performative’ distinction. Felicity conditions. Grammatical characteristics of performatives. </w:t>
      </w:r>
    </w:p>
    <w:p w:rsidR="00B5317F" w:rsidRPr="00F75592" w:rsidRDefault="00B5317F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>The performative power of modal verbs. Illocutionary force markers. Adverbs with illocutionary force. If-clauses, conversational hedges. Performative verbs used parenthetically.</w:t>
      </w:r>
    </w:p>
    <w:p w:rsidR="004717D2" w:rsidRPr="00F75592" w:rsidRDefault="004717D2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>The structure of speech acts. Taxonomy of speech acts.</w:t>
      </w:r>
    </w:p>
    <w:p w:rsidR="004717D2" w:rsidRPr="00F75592" w:rsidRDefault="004717D2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 xml:space="preserve">Conversational implicature. The Cooperative Principle. Conversational maxims. Hedges. Flouting the maxims. Other cases of maxim non-observance. Issues of cotext and context. </w:t>
      </w:r>
    </w:p>
    <w:p w:rsidR="004717D2" w:rsidRPr="00F75592" w:rsidRDefault="00A729D5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>Speech events: a wedding ceremony; a job interview. Comparison of two conversations.</w:t>
      </w:r>
    </w:p>
    <w:p w:rsidR="004717D2" w:rsidRPr="00F75592" w:rsidRDefault="004717D2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>Conversation Analysis (CA). Language and society (social context). Approaches to the description of context: The ethnographic approach: Speech Events. The SPEAKING Grid. The Pragmati</w:t>
      </w:r>
      <w:r w:rsidR="007C194F" w:rsidRPr="00F75592">
        <w:rPr>
          <w:sz w:val="24"/>
          <w:szCs w:val="24"/>
          <w:lang w:val="en-GB"/>
        </w:rPr>
        <w:t>c Approach: Levinson’s Activity</w:t>
      </w:r>
      <w:r w:rsidR="00F75592">
        <w:rPr>
          <w:sz w:val="24"/>
          <w:szCs w:val="24"/>
          <w:lang w:val="en-GB"/>
        </w:rPr>
        <w:t xml:space="preserve"> Types</w:t>
      </w:r>
      <w:r w:rsidR="007C194F" w:rsidRPr="00F75592">
        <w:rPr>
          <w:sz w:val="24"/>
          <w:szCs w:val="24"/>
          <w:lang w:val="en-GB"/>
        </w:rPr>
        <w:t>.</w:t>
      </w:r>
    </w:p>
    <w:p w:rsidR="004717D2" w:rsidRPr="00F75592" w:rsidRDefault="004717D2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>Types of turn-taking and topic control; manip</w:t>
      </w:r>
      <w:r w:rsidR="007C194F" w:rsidRPr="00F75592">
        <w:rPr>
          <w:sz w:val="24"/>
          <w:szCs w:val="24"/>
          <w:lang w:val="en-GB"/>
        </w:rPr>
        <w:t>ulation of pragmatic parameters.</w:t>
      </w:r>
    </w:p>
    <w:p w:rsidR="004717D2" w:rsidRPr="00F75592" w:rsidRDefault="004717D2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 xml:space="preserve">Deixis and social distance. </w:t>
      </w:r>
    </w:p>
    <w:p w:rsidR="004717D2" w:rsidRPr="00F75592" w:rsidRDefault="004717D2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>Non-literal speech acts</w:t>
      </w:r>
      <w:r w:rsidR="007C194F" w:rsidRPr="00F75592">
        <w:rPr>
          <w:sz w:val="24"/>
          <w:szCs w:val="24"/>
          <w:lang w:val="en-GB"/>
        </w:rPr>
        <w:t>.</w:t>
      </w:r>
    </w:p>
    <w:p w:rsidR="00100035" w:rsidRPr="00F75592" w:rsidRDefault="004717D2" w:rsidP="00165CB1">
      <w:pPr>
        <w:pStyle w:val="ListParagraph"/>
        <w:numPr>
          <w:ilvl w:val="0"/>
          <w:numId w:val="6"/>
        </w:numPr>
        <w:suppressAutoHyphens/>
        <w:autoSpaceDE/>
        <w:autoSpaceDN/>
        <w:spacing w:after="120" w:line="360" w:lineRule="auto"/>
        <w:ind w:left="568" w:hanging="284"/>
        <w:jc w:val="both"/>
        <w:rPr>
          <w:sz w:val="24"/>
          <w:szCs w:val="24"/>
          <w:lang w:val="en-GB"/>
        </w:rPr>
      </w:pPr>
      <w:r w:rsidRPr="00F75592">
        <w:rPr>
          <w:sz w:val="24"/>
          <w:szCs w:val="24"/>
          <w:lang w:val="en-GB"/>
        </w:rPr>
        <w:t xml:space="preserve">Politeness and interaction. </w:t>
      </w:r>
      <w:r w:rsidR="00F75592">
        <w:rPr>
          <w:sz w:val="24"/>
          <w:szCs w:val="24"/>
          <w:lang w:val="en-GB"/>
        </w:rPr>
        <w:t xml:space="preserve">Politeness Theory. </w:t>
      </w:r>
      <w:r w:rsidRPr="00F75592">
        <w:rPr>
          <w:sz w:val="24"/>
          <w:szCs w:val="24"/>
          <w:lang w:val="en-GB"/>
        </w:rPr>
        <w:t>Politeness strategies.</w:t>
      </w:r>
    </w:p>
    <w:p w:rsidR="00100035" w:rsidRPr="00345640" w:rsidRDefault="00100035" w:rsidP="00165CB1">
      <w:pPr>
        <w:numPr>
          <w:ilvl w:val="1"/>
          <w:numId w:val="2"/>
        </w:numPr>
        <w:spacing w:line="360" w:lineRule="auto"/>
        <w:ind w:left="284" w:firstLine="0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GB"/>
        </w:rPr>
      </w:pPr>
      <w:r w:rsidRPr="004717D2">
        <w:rPr>
          <w:sz w:val="24"/>
          <w:szCs w:val="24"/>
          <w:lang w:val="en-GB"/>
        </w:rPr>
        <w:t xml:space="preserve">Ariel, Mira. 2008. </w:t>
      </w:r>
      <w:r w:rsidRPr="004717D2">
        <w:rPr>
          <w:i/>
          <w:iCs/>
          <w:sz w:val="24"/>
          <w:szCs w:val="24"/>
          <w:lang w:val="en-GB"/>
        </w:rPr>
        <w:t>Pragmatics and Grammar</w:t>
      </w:r>
      <w:r w:rsidRPr="004717D2">
        <w:rPr>
          <w:sz w:val="24"/>
          <w:szCs w:val="24"/>
          <w:lang w:val="en-GB"/>
        </w:rPr>
        <w:t>. Cambridge: CUP.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4717D2">
        <w:rPr>
          <w:sz w:val="24"/>
          <w:szCs w:val="24"/>
          <w:lang w:val="en-GB"/>
        </w:rPr>
        <w:t xml:space="preserve">Brown, Penelope and Stephen Levinson. 1987. </w:t>
      </w:r>
      <w:r w:rsidRPr="004717D2">
        <w:rPr>
          <w:i/>
          <w:iCs/>
          <w:sz w:val="24"/>
          <w:szCs w:val="24"/>
          <w:lang w:val="en-GB"/>
        </w:rPr>
        <w:t>Politeness: Some Universals in Language Usage</w:t>
      </w:r>
      <w:r w:rsidRPr="004717D2">
        <w:rPr>
          <w:sz w:val="24"/>
          <w:szCs w:val="24"/>
          <w:lang w:val="en-GB"/>
        </w:rPr>
        <w:t xml:space="preserve">. Cambridge: CUP. 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4717D2">
        <w:rPr>
          <w:color w:val="000000"/>
          <w:sz w:val="24"/>
          <w:szCs w:val="24"/>
        </w:rPr>
        <w:lastRenderedPageBreak/>
        <w:t xml:space="preserve">Cook, Guy. 1995. </w:t>
      </w:r>
      <w:r w:rsidRPr="004717D2">
        <w:rPr>
          <w:i/>
          <w:iCs/>
          <w:color w:val="000000"/>
          <w:sz w:val="24"/>
          <w:szCs w:val="24"/>
        </w:rPr>
        <w:t xml:space="preserve">Discourse and Literature: The Interplay of Form and Mind. </w:t>
      </w:r>
      <w:r w:rsidRPr="004717D2">
        <w:rPr>
          <w:color w:val="000000"/>
          <w:sz w:val="24"/>
          <w:szCs w:val="24"/>
        </w:rPr>
        <w:t xml:space="preserve">Oxford: OUP. 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4717D2">
        <w:rPr>
          <w:color w:val="000000"/>
          <w:sz w:val="24"/>
          <w:szCs w:val="24"/>
        </w:rPr>
        <w:t xml:space="preserve">Cornilescu, Alexandra &amp; Chiţoran, Dumitru. 1994. </w:t>
      </w:r>
      <w:r w:rsidRPr="004717D2">
        <w:rPr>
          <w:i/>
          <w:iCs/>
          <w:color w:val="000000"/>
          <w:sz w:val="24"/>
          <w:szCs w:val="24"/>
        </w:rPr>
        <w:t>The Theory of Speech Acts</w:t>
      </w:r>
      <w:r w:rsidRPr="004717D2">
        <w:rPr>
          <w:color w:val="000000"/>
          <w:sz w:val="24"/>
          <w:szCs w:val="24"/>
        </w:rPr>
        <w:t>. Iaşi: Editura Fundaţiei „Chemarea”.</w:t>
      </w:r>
    </w:p>
    <w:p w:rsidR="00A729D5" w:rsidRPr="00A729D5" w:rsidRDefault="00A729D5" w:rsidP="00A729D5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A729D5">
        <w:rPr>
          <w:sz w:val="24"/>
          <w:szCs w:val="24"/>
        </w:rPr>
        <w:t xml:space="preserve">Crystal, David. 2010. </w:t>
      </w:r>
      <w:r w:rsidRPr="00A729D5">
        <w:rPr>
          <w:i/>
          <w:sz w:val="24"/>
          <w:szCs w:val="24"/>
        </w:rPr>
        <w:t>The Cambridge Encyclopaedia of Language</w:t>
      </w:r>
      <w:r w:rsidRPr="00A729D5">
        <w:rPr>
          <w:sz w:val="24"/>
          <w:szCs w:val="24"/>
        </w:rPr>
        <w:t xml:space="preserve">. Third Edition. Cambridge: CUP. 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4717D2">
        <w:rPr>
          <w:color w:val="000000"/>
          <w:sz w:val="24"/>
          <w:szCs w:val="24"/>
        </w:rPr>
        <w:t xml:space="preserve">Cseresnyési, László. 2004. </w:t>
      </w:r>
      <w:r w:rsidRPr="004717D2">
        <w:rPr>
          <w:i/>
          <w:iCs/>
          <w:color w:val="000000"/>
          <w:sz w:val="24"/>
          <w:szCs w:val="24"/>
        </w:rPr>
        <w:t>Nyelvek és stratégiák, avagy a nyelv antropológiája [Language and strategies, or the anthropology of language</w:t>
      </w:r>
      <w:r w:rsidRPr="004717D2">
        <w:rPr>
          <w:color w:val="000000"/>
          <w:sz w:val="24"/>
          <w:szCs w:val="24"/>
        </w:rPr>
        <w:t>]. Budapest: Tinta Könyvkiadó.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4717D2">
        <w:rPr>
          <w:color w:val="000000"/>
          <w:sz w:val="24"/>
          <w:szCs w:val="24"/>
        </w:rPr>
        <w:t xml:space="preserve">Cutting, Joan. 2003. </w:t>
      </w:r>
      <w:r w:rsidRPr="004717D2">
        <w:rPr>
          <w:i/>
          <w:iCs/>
          <w:color w:val="000000"/>
          <w:sz w:val="24"/>
          <w:szCs w:val="24"/>
        </w:rPr>
        <w:t>Pragmatics and discourse</w:t>
      </w:r>
      <w:r w:rsidRPr="004717D2">
        <w:rPr>
          <w:color w:val="000000"/>
          <w:sz w:val="24"/>
          <w:szCs w:val="24"/>
        </w:rPr>
        <w:t xml:space="preserve">. London: Routledge. 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4717D2">
        <w:rPr>
          <w:color w:val="000000"/>
          <w:sz w:val="24"/>
          <w:szCs w:val="24"/>
        </w:rPr>
        <w:t xml:space="preserve">Grice, Paul. 2001. </w:t>
      </w:r>
      <w:r w:rsidRPr="004717D2">
        <w:rPr>
          <w:i/>
          <w:iCs/>
          <w:color w:val="000000"/>
          <w:sz w:val="24"/>
          <w:szCs w:val="24"/>
        </w:rPr>
        <w:t>A társalgás logikája [The Logic of Conversation]</w:t>
      </w:r>
      <w:r w:rsidRPr="004717D2">
        <w:rPr>
          <w:color w:val="000000"/>
          <w:sz w:val="24"/>
          <w:szCs w:val="24"/>
        </w:rPr>
        <w:t xml:space="preserve">. In Pléh, Cs.; Síklaki, I. and Terestyéni, T. (szerk.), </w:t>
      </w:r>
      <w:r w:rsidRPr="004717D2">
        <w:rPr>
          <w:i/>
          <w:iCs/>
          <w:color w:val="000000"/>
          <w:sz w:val="24"/>
          <w:szCs w:val="24"/>
        </w:rPr>
        <w:t>Nyelv – kommunikáció – cselekvés [Language – communication – action]</w:t>
      </w:r>
      <w:r w:rsidRPr="004717D2">
        <w:rPr>
          <w:color w:val="000000"/>
          <w:sz w:val="24"/>
          <w:szCs w:val="24"/>
        </w:rPr>
        <w:t xml:space="preserve">, 213–27. Budapest: Osiris. </w:t>
      </w:r>
    </w:p>
    <w:p w:rsidR="00A729D5" w:rsidRPr="00A729D5" w:rsidRDefault="00A729D5" w:rsidP="00A729D5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A729D5">
        <w:rPr>
          <w:sz w:val="24"/>
          <w:szCs w:val="24"/>
        </w:rPr>
        <w:t xml:space="preserve">Huddlestone, Rodney and Pullum, Geoffrey (eds.) 2003. </w:t>
      </w:r>
      <w:r w:rsidRPr="00A729D5">
        <w:rPr>
          <w:i/>
          <w:sz w:val="24"/>
          <w:szCs w:val="24"/>
        </w:rPr>
        <w:t>Cambridge Grammar of English</w:t>
      </w:r>
      <w:r w:rsidRPr="00A729D5">
        <w:rPr>
          <w:sz w:val="24"/>
          <w:szCs w:val="24"/>
        </w:rPr>
        <w:t>. Cambridge: CUP.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 w:rsidRPr="004717D2">
        <w:rPr>
          <w:color w:val="000000"/>
          <w:sz w:val="24"/>
          <w:szCs w:val="24"/>
        </w:rPr>
        <w:t xml:space="preserve">Mey, Jacob L. 1993. </w:t>
      </w:r>
      <w:r w:rsidRPr="004717D2">
        <w:rPr>
          <w:i/>
          <w:iCs/>
          <w:color w:val="000000"/>
          <w:sz w:val="24"/>
          <w:szCs w:val="24"/>
        </w:rPr>
        <w:t>Pragmatics. An Introduction</w:t>
      </w:r>
      <w:r w:rsidRPr="004717D2">
        <w:rPr>
          <w:color w:val="000000"/>
          <w:sz w:val="24"/>
          <w:szCs w:val="24"/>
        </w:rPr>
        <w:t>. Oxford: Blackwell.</w:t>
      </w:r>
      <w:r w:rsidRPr="004717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729D5" w:rsidRPr="004717D2" w:rsidRDefault="00A729D5" w:rsidP="00A729D5">
      <w:pPr>
        <w:pStyle w:val="ListParagraph"/>
        <w:numPr>
          <w:ilvl w:val="0"/>
          <w:numId w:val="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A729D5">
        <w:rPr>
          <w:sz w:val="24"/>
          <w:szCs w:val="24"/>
        </w:rPr>
        <w:t xml:space="preserve">Nagy Imola Katalin. 2015. </w:t>
      </w:r>
      <w:r w:rsidRPr="00A729D5">
        <w:rPr>
          <w:i/>
          <w:sz w:val="24"/>
          <w:szCs w:val="24"/>
        </w:rPr>
        <w:t>An Introduction to the Study of Pragmatics</w:t>
      </w:r>
      <w:r w:rsidRPr="00A729D5">
        <w:rPr>
          <w:sz w:val="24"/>
          <w:szCs w:val="24"/>
        </w:rPr>
        <w:t>. Cluj: Scientia.</w:t>
      </w:r>
    </w:p>
    <w:p w:rsidR="00A729D5" w:rsidRPr="004717D2" w:rsidRDefault="00A729D5" w:rsidP="00165CB1">
      <w:pPr>
        <w:numPr>
          <w:ilvl w:val="0"/>
          <w:numId w:val="14"/>
        </w:numPr>
        <w:tabs>
          <w:tab w:val="clear" w:pos="1571"/>
          <w:tab w:val="num" w:pos="567"/>
          <w:tab w:val="left" w:pos="640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 w:rsidRPr="004717D2">
        <w:rPr>
          <w:sz w:val="24"/>
          <w:szCs w:val="24"/>
        </w:rPr>
        <w:t xml:space="preserve">Szili Katalin. 2004. </w:t>
      </w:r>
      <w:r w:rsidRPr="004717D2">
        <w:rPr>
          <w:i/>
          <w:iCs/>
          <w:sz w:val="24"/>
          <w:szCs w:val="24"/>
        </w:rPr>
        <w:t>Tetté vált szavak. A beszédaktusok elmélete és gyakorlata</w:t>
      </w:r>
      <w:r w:rsidRPr="004717D2">
        <w:rPr>
          <w:sz w:val="24"/>
          <w:szCs w:val="24"/>
        </w:rPr>
        <w:t>. Budapest: Tinta Könyvkiadó.</w:t>
      </w:r>
    </w:p>
    <w:p w:rsidR="00A729D5" w:rsidRDefault="00A729D5" w:rsidP="00165CB1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4717D2">
        <w:rPr>
          <w:sz w:val="24"/>
          <w:szCs w:val="24"/>
        </w:rPr>
        <w:t xml:space="preserve">Thomas, Jenny. 1995. </w:t>
      </w:r>
      <w:r w:rsidRPr="004717D2">
        <w:rPr>
          <w:i/>
          <w:iCs/>
          <w:sz w:val="24"/>
          <w:szCs w:val="24"/>
        </w:rPr>
        <w:t>Meaning in interaction</w:t>
      </w:r>
      <w:r w:rsidRPr="004717D2">
        <w:rPr>
          <w:sz w:val="24"/>
          <w:szCs w:val="24"/>
        </w:rPr>
        <w:t>. London: Pearson Education.</w:t>
      </w:r>
    </w:p>
    <w:p w:rsidR="003B242E" w:rsidRPr="00A82B2C" w:rsidRDefault="003B242E" w:rsidP="00165CB1">
      <w:pPr>
        <w:pStyle w:val="ListParagraph"/>
        <w:spacing w:line="360" w:lineRule="auto"/>
        <w:ind w:left="360"/>
        <w:jc w:val="both"/>
        <w:rPr>
          <w:sz w:val="24"/>
          <w:szCs w:val="24"/>
          <w:lang w:val="es-ES"/>
        </w:rPr>
      </w:pPr>
    </w:p>
    <w:p w:rsidR="00100035" w:rsidRPr="00345640" w:rsidRDefault="004717D2" w:rsidP="00165CB1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LIMBAJE DE SPECIALITATE I-II (în limba engleză) (curs)</w:t>
      </w:r>
    </w:p>
    <w:p w:rsidR="00100035" w:rsidRPr="00345640" w:rsidRDefault="00100035" w:rsidP="00165CB1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4717D2" w:rsidRPr="004717D2" w:rsidRDefault="004717D2" w:rsidP="00165CB1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717D2">
        <w:rPr>
          <w:sz w:val="24"/>
          <w:szCs w:val="24"/>
          <w:lang w:val="ro-RO"/>
        </w:rPr>
        <w:t>Word formation, phrase building, parts of speech</w:t>
      </w:r>
      <w:r w:rsidR="007C194F">
        <w:rPr>
          <w:sz w:val="24"/>
          <w:szCs w:val="24"/>
          <w:lang w:val="ro-RO"/>
        </w:rPr>
        <w:t>.</w:t>
      </w:r>
    </w:p>
    <w:p w:rsidR="004717D2" w:rsidRPr="004717D2" w:rsidRDefault="004717D2" w:rsidP="00165CB1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717D2">
        <w:rPr>
          <w:sz w:val="24"/>
          <w:szCs w:val="24"/>
          <w:lang w:val="ro-RO"/>
        </w:rPr>
        <w:t xml:space="preserve">The world around us. People. Daily life. </w:t>
      </w:r>
    </w:p>
    <w:p w:rsidR="004717D2" w:rsidRPr="004717D2" w:rsidRDefault="004717D2" w:rsidP="00165CB1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717D2">
        <w:rPr>
          <w:sz w:val="24"/>
          <w:szCs w:val="24"/>
          <w:lang w:val="ro-RO"/>
        </w:rPr>
        <w:t>Work, leisure and entertainment.</w:t>
      </w:r>
    </w:p>
    <w:p w:rsidR="004717D2" w:rsidRPr="004717D2" w:rsidRDefault="004717D2" w:rsidP="00165CB1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717D2">
        <w:rPr>
          <w:sz w:val="24"/>
          <w:szCs w:val="24"/>
          <w:lang w:val="ro-RO"/>
        </w:rPr>
        <w:t>Communication and Technology</w:t>
      </w:r>
      <w:r w:rsidR="007C194F">
        <w:rPr>
          <w:sz w:val="24"/>
          <w:szCs w:val="24"/>
          <w:lang w:val="ro-RO"/>
        </w:rPr>
        <w:t>.</w:t>
      </w:r>
    </w:p>
    <w:p w:rsidR="004717D2" w:rsidRPr="004717D2" w:rsidRDefault="004717D2" w:rsidP="00165CB1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717D2">
        <w:rPr>
          <w:sz w:val="24"/>
          <w:szCs w:val="24"/>
          <w:lang w:val="ro-RO"/>
        </w:rPr>
        <w:t>Tourism. Social Concerns.</w:t>
      </w:r>
    </w:p>
    <w:p w:rsidR="004717D2" w:rsidRPr="004717D2" w:rsidRDefault="004717D2" w:rsidP="00165CB1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717D2">
        <w:rPr>
          <w:sz w:val="24"/>
          <w:szCs w:val="24"/>
          <w:lang w:val="ro-RO"/>
        </w:rPr>
        <w:t>Notional concepts: time, numbers, distance, etc.</w:t>
      </w:r>
    </w:p>
    <w:p w:rsidR="00BB6963" w:rsidRPr="00AC30E2" w:rsidRDefault="004717D2" w:rsidP="00165CB1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autoSpaceDE/>
        <w:autoSpaceDN/>
        <w:spacing w:after="120" w:line="360" w:lineRule="auto"/>
        <w:ind w:left="568" w:hanging="284"/>
        <w:jc w:val="both"/>
        <w:rPr>
          <w:sz w:val="24"/>
          <w:szCs w:val="24"/>
          <w:lang w:val="ro-RO"/>
        </w:rPr>
      </w:pPr>
      <w:r w:rsidRPr="004717D2">
        <w:rPr>
          <w:sz w:val="24"/>
          <w:szCs w:val="24"/>
          <w:lang w:val="ro-RO"/>
        </w:rPr>
        <w:lastRenderedPageBreak/>
        <w:t>Varieties of English</w:t>
      </w:r>
      <w:r w:rsidR="007C194F">
        <w:rPr>
          <w:sz w:val="24"/>
          <w:szCs w:val="24"/>
          <w:lang w:val="ro-RO"/>
        </w:rPr>
        <w:t>.</w:t>
      </w:r>
    </w:p>
    <w:p w:rsidR="00100035" w:rsidRDefault="00100035" w:rsidP="00165CB1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4717D2" w:rsidRDefault="004717D2" w:rsidP="00165CB1">
      <w:pPr>
        <w:numPr>
          <w:ilvl w:val="0"/>
          <w:numId w:val="14"/>
        </w:numPr>
        <w:tabs>
          <w:tab w:val="clear" w:pos="1571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 w:rsidRPr="004717D2">
        <w:rPr>
          <w:bCs/>
          <w:sz w:val="24"/>
          <w:szCs w:val="24"/>
        </w:rPr>
        <w:t xml:space="preserve">McCarthy, M. &amp; F. O’Dell. 2000. </w:t>
      </w:r>
      <w:r w:rsidRPr="004717D2">
        <w:rPr>
          <w:bCs/>
          <w:i/>
          <w:iCs/>
          <w:sz w:val="24"/>
          <w:szCs w:val="24"/>
        </w:rPr>
        <w:t xml:space="preserve">English Vocabulary in Use. Upper-Intermediate. </w:t>
      </w:r>
      <w:r w:rsidRPr="004717D2">
        <w:rPr>
          <w:bCs/>
          <w:sz w:val="24"/>
          <w:szCs w:val="24"/>
        </w:rPr>
        <w:t>Cambridge: CUP.</w:t>
      </w:r>
    </w:p>
    <w:p w:rsidR="004717D2" w:rsidRPr="004717D2" w:rsidRDefault="004717D2" w:rsidP="00165CB1">
      <w:pPr>
        <w:numPr>
          <w:ilvl w:val="0"/>
          <w:numId w:val="14"/>
        </w:numPr>
        <w:tabs>
          <w:tab w:val="clear" w:pos="1571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717D2">
        <w:rPr>
          <w:sz w:val="24"/>
          <w:szCs w:val="24"/>
        </w:rPr>
        <w:t xml:space="preserve">Murphy, Raymond. 1994. </w:t>
      </w:r>
      <w:r w:rsidRPr="004717D2">
        <w:rPr>
          <w:i/>
          <w:iCs/>
          <w:sz w:val="24"/>
          <w:szCs w:val="24"/>
        </w:rPr>
        <w:t>English Grammar in Use</w:t>
      </w:r>
      <w:r w:rsidRPr="004717D2">
        <w:rPr>
          <w:sz w:val="24"/>
          <w:szCs w:val="24"/>
        </w:rPr>
        <w:t xml:space="preserve">. Cambridge: CUP. </w:t>
      </w:r>
    </w:p>
    <w:p w:rsidR="004717D2" w:rsidRPr="004717D2" w:rsidRDefault="004717D2" w:rsidP="00165CB1">
      <w:pPr>
        <w:numPr>
          <w:ilvl w:val="0"/>
          <w:numId w:val="14"/>
        </w:numPr>
        <w:tabs>
          <w:tab w:val="clear" w:pos="1571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 w:rsidRPr="004717D2">
        <w:rPr>
          <w:sz w:val="24"/>
          <w:szCs w:val="24"/>
        </w:rPr>
        <w:t xml:space="preserve">Redman, Stuart. 2001. </w:t>
      </w:r>
      <w:r w:rsidRPr="004717D2">
        <w:rPr>
          <w:i/>
          <w:iCs/>
          <w:sz w:val="24"/>
          <w:szCs w:val="24"/>
        </w:rPr>
        <w:t>English Vocabulary in Use. Pre-Intermediate – Intermediate</w:t>
      </w:r>
      <w:r w:rsidRPr="004717D2">
        <w:rPr>
          <w:sz w:val="24"/>
          <w:szCs w:val="24"/>
        </w:rPr>
        <w:t>. Cambridge: CUP.</w:t>
      </w:r>
    </w:p>
    <w:p w:rsidR="004717D2" w:rsidRPr="004717D2" w:rsidRDefault="004717D2" w:rsidP="00165CB1">
      <w:pPr>
        <w:pStyle w:val="ListParagraph"/>
        <w:numPr>
          <w:ilvl w:val="0"/>
          <w:numId w:val="9"/>
        </w:numPr>
        <w:tabs>
          <w:tab w:val="num" w:pos="709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4717D2">
        <w:rPr>
          <w:sz w:val="24"/>
          <w:szCs w:val="24"/>
          <w:lang w:val="ro-RO"/>
        </w:rPr>
        <w:t xml:space="preserve">Swan, Michael. 2002. </w:t>
      </w:r>
      <w:r w:rsidRPr="004717D2">
        <w:rPr>
          <w:i/>
          <w:iCs/>
          <w:sz w:val="24"/>
          <w:szCs w:val="24"/>
          <w:lang w:val="ro-RO"/>
        </w:rPr>
        <w:t>Practical English Usage</w:t>
      </w:r>
      <w:r w:rsidRPr="004717D2">
        <w:rPr>
          <w:sz w:val="24"/>
          <w:szCs w:val="24"/>
          <w:lang w:val="ro-RO"/>
        </w:rPr>
        <w:t>. Oxford: OUP</w:t>
      </w:r>
    </w:p>
    <w:p w:rsidR="004717D2" w:rsidRPr="004717D2" w:rsidRDefault="004717D2" w:rsidP="00165CB1">
      <w:pPr>
        <w:numPr>
          <w:ilvl w:val="0"/>
          <w:numId w:val="14"/>
        </w:numPr>
        <w:tabs>
          <w:tab w:val="clear" w:pos="1571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 w:rsidRPr="004717D2">
        <w:rPr>
          <w:sz w:val="24"/>
          <w:szCs w:val="24"/>
        </w:rPr>
        <w:t xml:space="preserve">Thomson, A. J., Martinet, A. V. 1999. </w:t>
      </w:r>
      <w:r w:rsidRPr="004717D2">
        <w:rPr>
          <w:i/>
          <w:iCs/>
          <w:sz w:val="24"/>
          <w:szCs w:val="24"/>
        </w:rPr>
        <w:t>A Practical English Grammar</w:t>
      </w:r>
      <w:r w:rsidRPr="004717D2">
        <w:rPr>
          <w:sz w:val="24"/>
          <w:szCs w:val="24"/>
        </w:rPr>
        <w:t xml:space="preserve">. Oxford: OUP. </w:t>
      </w:r>
    </w:p>
    <w:p w:rsidR="004717D2" w:rsidRPr="004717D2" w:rsidRDefault="004717D2" w:rsidP="00165CB1">
      <w:pPr>
        <w:numPr>
          <w:ilvl w:val="0"/>
          <w:numId w:val="14"/>
        </w:numPr>
        <w:tabs>
          <w:tab w:val="clear" w:pos="1571"/>
          <w:tab w:val="num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</w:rPr>
      </w:pPr>
      <w:r w:rsidRPr="004717D2">
        <w:rPr>
          <w:sz w:val="24"/>
          <w:szCs w:val="24"/>
        </w:rPr>
        <w:t xml:space="preserve">Wellman, Guy. 1998. </w:t>
      </w:r>
      <w:r w:rsidRPr="004717D2">
        <w:rPr>
          <w:i/>
          <w:iCs/>
          <w:sz w:val="24"/>
          <w:szCs w:val="24"/>
        </w:rPr>
        <w:t>Wordbuilder</w:t>
      </w:r>
      <w:r w:rsidRPr="004717D2">
        <w:rPr>
          <w:sz w:val="24"/>
          <w:szCs w:val="24"/>
        </w:rPr>
        <w:t>. Heinemann MacMillan.</w:t>
      </w:r>
    </w:p>
    <w:p w:rsidR="00C573BF" w:rsidRDefault="00C573BF" w:rsidP="00165CB1">
      <w:pPr>
        <w:spacing w:line="360" w:lineRule="auto"/>
        <w:ind w:left="360"/>
        <w:jc w:val="both"/>
        <w:rPr>
          <w:sz w:val="24"/>
          <w:szCs w:val="24"/>
        </w:rPr>
      </w:pPr>
    </w:p>
    <w:p w:rsidR="00100035" w:rsidRPr="00817C99" w:rsidRDefault="004717D2" w:rsidP="00165CB1">
      <w:pPr>
        <w:numPr>
          <w:ilvl w:val="0"/>
          <w:numId w:val="3"/>
        </w:numPr>
        <w:spacing w:after="120" w:line="360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817C99">
        <w:rPr>
          <w:b/>
          <w:sz w:val="24"/>
          <w:szCs w:val="24"/>
          <w:lang w:val="ro-RO"/>
        </w:rPr>
        <w:t>LIMBA ENGLEZĂ – CURS PRACTIC V-VI</w:t>
      </w:r>
      <w:bookmarkStart w:id="0" w:name="_GoBack"/>
      <w:bookmarkEnd w:id="0"/>
      <w:r w:rsidRPr="00817C99">
        <w:rPr>
          <w:b/>
          <w:sz w:val="24"/>
          <w:szCs w:val="24"/>
          <w:lang w:val="ro-RO"/>
        </w:rPr>
        <w:t xml:space="preserve"> (în limba engleză) (laborator)</w:t>
      </w:r>
    </w:p>
    <w:p w:rsidR="00100035" w:rsidRPr="00345640" w:rsidRDefault="00100035" w:rsidP="00165CB1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:rsidR="004C29B5" w:rsidRDefault="004C29B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English tense system. Conditionals and similar structures. The system of modals. </w:t>
      </w:r>
      <w:r>
        <w:rPr>
          <w:sz w:val="24"/>
          <w:szCs w:val="24"/>
          <w:lang w:val="ro-RO"/>
        </w:rPr>
        <w:t xml:space="preserve">The </w:t>
      </w:r>
      <w:r w:rsidR="00F75592">
        <w:rPr>
          <w:sz w:val="24"/>
          <w:szCs w:val="24"/>
          <w:lang w:val="ro-RO"/>
        </w:rPr>
        <w:t>P</w:t>
      </w:r>
      <w:r>
        <w:rPr>
          <w:sz w:val="24"/>
          <w:szCs w:val="24"/>
          <w:lang w:val="ro-RO"/>
        </w:rPr>
        <w:t>assive</w:t>
      </w:r>
      <w:r w:rsidR="00F75592">
        <w:rPr>
          <w:sz w:val="24"/>
          <w:szCs w:val="24"/>
          <w:lang w:val="ro-RO"/>
        </w:rPr>
        <w:t xml:space="preserve"> Voice</w:t>
      </w:r>
      <w:r w:rsidR="007C194F">
        <w:rPr>
          <w:sz w:val="24"/>
          <w:szCs w:val="24"/>
          <w:lang w:val="ro-RO"/>
        </w:rPr>
        <w:t>.</w:t>
      </w:r>
    </w:p>
    <w:p w:rsidR="004C29B5" w:rsidRDefault="004C29B5" w:rsidP="00165CB1">
      <w:pPr>
        <w:numPr>
          <w:ilvl w:val="0"/>
          <w:numId w:val="14"/>
        </w:numPr>
        <w:tabs>
          <w:tab w:val="clear" w:pos="1571"/>
          <w:tab w:val="num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Ellipsis and substitution. Weak and strong pronunciation of auxiliary verb.   Nouns. Word formation. Articles. Compound and possessive nouns.  –ed adjective endings.</w:t>
      </w:r>
    </w:p>
    <w:p w:rsidR="004C29B5" w:rsidRDefault="004C29B5" w:rsidP="00165CB1">
      <w:pPr>
        <w:numPr>
          <w:ilvl w:val="0"/>
          <w:numId w:val="14"/>
        </w:numPr>
        <w:tabs>
          <w:tab w:val="clear" w:pos="1571"/>
          <w:tab w:val="num" w:pos="567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sz w:val="24"/>
          <w:szCs w:val="24"/>
          <w:lang w:val="en-US"/>
        </w:rPr>
        <w:t>Word building: adjectives, nouns and verbs</w:t>
      </w:r>
      <w:r w:rsidR="007C194F">
        <w:rPr>
          <w:sz w:val="24"/>
          <w:szCs w:val="24"/>
          <w:lang w:val="en-US"/>
        </w:rPr>
        <w:t>.</w:t>
      </w:r>
    </w:p>
    <w:p w:rsidR="004C29B5" w:rsidRDefault="004C29B5" w:rsidP="00165CB1">
      <w:pPr>
        <w:numPr>
          <w:ilvl w:val="0"/>
          <w:numId w:val="14"/>
        </w:numPr>
        <w:tabs>
          <w:tab w:val="clear" w:pos="1571"/>
          <w:tab w:val="num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Homophones, </w:t>
      </w:r>
      <w:r>
        <w:rPr>
          <w:bCs/>
          <w:sz w:val="24"/>
          <w:szCs w:val="24"/>
          <w:lang w:val="en-US"/>
        </w:rPr>
        <w:t>Homographs</w:t>
      </w:r>
      <w:r w:rsidR="007C194F">
        <w:rPr>
          <w:bCs/>
          <w:sz w:val="24"/>
          <w:szCs w:val="24"/>
          <w:lang w:val="en-US"/>
        </w:rPr>
        <w:t>.</w:t>
      </w:r>
    </w:p>
    <w:p w:rsidR="004C29B5" w:rsidRDefault="004C29B5" w:rsidP="00165CB1">
      <w:pPr>
        <w:numPr>
          <w:ilvl w:val="0"/>
          <w:numId w:val="14"/>
        </w:numPr>
        <w:tabs>
          <w:tab w:val="clear" w:pos="1571"/>
          <w:tab w:val="num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</w:t>
      </w:r>
      <w:r>
        <w:rPr>
          <w:bCs/>
          <w:sz w:val="24"/>
          <w:szCs w:val="24"/>
          <w:lang w:val="en-US"/>
        </w:rPr>
        <w:t>elative clauses</w:t>
      </w:r>
      <w:r w:rsidR="007C194F">
        <w:rPr>
          <w:bCs/>
          <w:sz w:val="24"/>
          <w:szCs w:val="24"/>
          <w:lang w:val="en-US"/>
        </w:rPr>
        <w:t>.</w:t>
      </w:r>
    </w:p>
    <w:p w:rsidR="004C29B5" w:rsidRDefault="004C29B5" w:rsidP="00165CB1">
      <w:pPr>
        <w:numPr>
          <w:ilvl w:val="0"/>
          <w:numId w:val="14"/>
        </w:numPr>
        <w:tabs>
          <w:tab w:val="clear" w:pos="1571"/>
          <w:tab w:val="num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>
        <w:rPr>
          <w:bCs/>
          <w:sz w:val="24"/>
          <w:szCs w:val="24"/>
          <w:lang w:val="ro-RO"/>
        </w:rPr>
        <w:t>G</w:t>
      </w:r>
      <w:r>
        <w:rPr>
          <w:bCs/>
          <w:sz w:val="24"/>
          <w:szCs w:val="24"/>
          <w:lang w:val="en-US"/>
        </w:rPr>
        <w:t>erunds and infinitives</w:t>
      </w:r>
      <w:r w:rsidR="007C194F">
        <w:rPr>
          <w:bCs/>
          <w:sz w:val="24"/>
          <w:szCs w:val="24"/>
          <w:lang w:val="en-US"/>
        </w:rPr>
        <w:t>.</w:t>
      </w:r>
    </w:p>
    <w:p w:rsidR="004C29B5" w:rsidRDefault="004C29B5" w:rsidP="00165CB1">
      <w:pPr>
        <w:numPr>
          <w:ilvl w:val="0"/>
          <w:numId w:val="14"/>
        </w:numPr>
        <w:tabs>
          <w:tab w:val="clear" w:pos="1571"/>
          <w:tab w:val="num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Phrasal verbs, Collocations</w:t>
      </w:r>
      <w:r w:rsidR="007C194F">
        <w:rPr>
          <w:sz w:val="24"/>
          <w:szCs w:val="24"/>
          <w:lang w:val="en-US"/>
        </w:rPr>
        <w:t>.</w:t>
      </w:r>
    </w:p>
    <w:p w:rsidR="00FF74EA" w:rsidRPr="00AC30E2" w:rsidRDefault="004C29B5" w:rsidP="00165CB1">
      <w:pPr>
        <w:pStyle w:val="ListParagraph"/>
        <w:numPr>
          <w:ilvl w:val="0"/>
          <w:numId w:val="10"/>
        </w:numPr>
        <w:tabs>
          <w:tab w:val="num" w:pos="567"/>
        </w:tabs>
        <w:suppressAutoHyphens/>
        <w:autoSpaceDE/>
        <w:autoSpaceDN/>
        <w:spacing w:after="120" w:line="360" w:lineRule="auto"/>
        <w:ind w:left="568" w:hanging="284"/>
        <w:jc w:val="both"/>
        <w:rPr>
          <w:sz w:val="24"/>
          <w:szCs w:val="24"/>
          <w:lang w:val="ro-RO"/>
        </w:rPr>
      </w:pPr>
      <w:r>
        <w:rPr>
          <w:bCs/>
          <w:sz w:val="24"/>
          <w:szCs w:val="24"/>
          <w:lang w:val="en-US"/>
        </w:rPr>
        <w:t>Adding emphasis: cleft sentences. Words often confused.</w:t>
      </w:r>
    </w:p>
    <w:p w:rsidR="00100035" w:rsidRPr="00345640" w:rsidRDefault="00100035" w:rsidP="00165CB1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Bibliografia disciplinei:</w:t>
      </w:r>
    </w:p>
    <w:p w:rsidR="004C29B5" w:rsidRPr="004C29B5" w:rsidRDefault="004C29B5" w:rsidP="00165CB1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4C29B5">
        <w:rPr>
          <w:sz w:val="24"/>
          <w:szCs w:val="24"/>
        </w:rPr>
        <w:t xml:space="preserve">Acklam, Richard; Kenny Nick; Newbrook, Jacky. 2008. </w:t>
      </w:r>
      <w:r w:rsidRPr="004C29B5">
        <w:rPr>
          <w:i/>
          <w:iCs/>
          <w:sz w:val="24"/>
          <w:szCs w:val="24"/>
        </w:rPr>
        <w:t>CAE Gold Plus Coursebook</w:t>
      </w:r>
      <w:r w:rsidRPr="004C29B5">
        <w:rPr>
          <w:sz w:val="24"/>
          <w:szCs w:val="24"/>
        </w:rPr>
        <w:t xml:space="preserve">, Pearson, Longman. </w:t>
      </w:r>
    </w:p>
    <w:p w:rsidR="004C29B5" w:rsidRPr="004C29B5" w:rsidRDefault="004C29B5" w:rsidP="00165CB1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sz w:val="24"/>
          <w:szCs w:val="24"/>
          <w:lang w:val="en-US"/>
        </w:rPr>
      </w:pPr>
      <w:r w:rsidRPr="004C29B5">
        <w:rPr>
          <w:sz w:val="24"/>
          <w:szCs w:val="24"/>
        </w:rPr>
        <w:t xml:space="preserve">Budai László. 1999. </w:t>
      </w:r>
      <w:r w:rsidRPr="004C29B5">
        <w:rPr>
          <w:i/>
          <w:iCs/>
          <w:sz w:val="24"/>
          <w:szCs w:val="24"/>
        </w:rPr>
        <w:t>English Grammar-Theory and Practice.</w:t>
      </w:r>
      <w:r w:rsidRPr="004C29B5">
        <w:rPr>
          <w:sz w:val="24"/>
          <w:szCs w:val="24"/>
        </w:rPr>
        <w:t xml:space="preserve"> Budapest: Tankönyvkiadó.</w:t>
      </w:r>
    </w:p>
    <w:p w:rsidR="004C29B5" w:rsidRPr="004C29B5" w:rsidRDefault="004C29B5" w:rsidP="00165CB1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4C29B5">
        <w:rPr>
          <w:sz w:val="24"/>
          <w:szCs w:val="24"/>
          <w:lang w:val="en-US"/>
        </w:rPr>
        <w:t xml:space="preserve">Guy Wellman. 1998. </w:t>
      </w:r>
      <w:r w:rsidRPr="004C29B5">
        <w:rPr>
          <w:i/>
          <w:iCs/>
          <w:sz w:val="24"/>
          <w:szCs w:val="24"/>
          <w:lang w:val="en-US"/>
        </w:rPr>
        <w:t>The Heinemann Wordbuilder.</w:t>
      </w:r>
      <w:r w:rsidRPr="004C29B5">
        <w:rPr>
          <w:sz w:val="24"/>
          <w:szCs w:val="24"/>
          <w:lang w:val="en-US"/>
        </w:rPr>
        <w:t xml:space="preserve"> MacMillan ELT </w:t>
      </w:r>
    </w:p>
    <w:p w:rsidR="004C29B5" w:rsidRPr="004C29B5" w:rsidRDefault="004C29B5" w:rsidP="00165CB1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C29B5">
        <w:rPr>
          <w:sz w:val="24"/>
          <w:szCs w:val="24"/>
        </w:rPr>
        <w:lastRenderedPageBreak/>
        <w:t xml:space="preserve">Murphy, Raymond. 1994. </w:t>
      </w:r>
      <w:r w:rsidRPr="004C29B5">
        <w:rPr>
          <w:i/>
          <w:iCs/>
          <w:sz w:val="24"/>
          <w:szCs w:val="24"/>
        </w:rPr>
        <w:t>English Grammar in Use</w:t>
      </w:r>
      <w:r w:rsidRPr="004C29B5">
        <w:rPr>
          <w:sz w:val="24"/>
          <w:szCs w:val="24"/>
        </w:rPr>
        <w:t xml:space="preserve">. Cambridge: CUP. </w:t>
      </w:r>
    </w:p>
    <w:p w:rsidR="004C29B5" w:rsidRPr="004C29B5" w:rsidRDefault="004C29B5" w:rsidP="00165CB1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C29B5">
        <w:rPr>
          <w:sz w:val="24"/>
          <w:szCs w:val="24"/>
          <w:lang w:val="ro-RO"/>
        </w:rPr>
        <w:t>Oxenden, Clive and Latham-Koenig, Christina with Hudson, Jane. 2010</w:t>
      </w:r>
      <w:r w:rsidRPr="004C29B5">
        <w:rPr>
          <w:i/>
          <w:iCs/>
          <w:sz w:val="24"/>
          <w:szCs w:val="24"/>
          <w:lang w:val="ro-RO"/>
        </w:rPr>
        <w:t>. New English File Advanced. Workbook with Key</w:t>
      </w:r>
      <w:r w:rsidRPr="004C29B5">
        <w:rPr>
          <w:sz w:val="24"/>
          <w:szCs w:val="24"/>
          <w:lang w:val="en-US"/>
        </w:rPr>
        <w:t>. Oxford: OUP.</w:t>
      </w:r>
    </w:p>
    <w:p w:rsidR="004C29B5" w:rsidRPr="004C29B5" w:rsidRDefault="004C29B5" w:rsidP="00165CB1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sz w:val="24"/>
          <w:szCs w:val="24"/>
          <w:lang w:val="ro-RO"/>
        </w:rPr>
      </w:pPr>
      <w:r w:rsidRPr="004C29B5">
        <w:rPr>
          <w:sz w:val="24"/>
          <w:szCs w:val="24"/>
        </w:rPr>
        <w:t xml:space="preserve">Oxenden, Clive and Latham-Koenig, Christina. 2010. </w:t>
      </w:r>
      <w:r w:rsidRPr="004C29B5">
        <w:rPr>
          <w:i/>
          <w:iCs/>
          <w:sz w:val="24"/>
          <w:szCs w:val="24"/>
        </w:rPr>
        <w:t xml:space="preserve">New English File Advanced. </w:t>
      </w:r>
      <w:r w:rsidRPr="004C29B5">
        <w:rPr>
          <w:i/>
          <w:iCs/>
          <w:sz w:val="24"/>
          <w:szCs w:val="24"/>
          <w:lang w:val="en-US"/>
        </w:rPr>
        <w:t>Student’s Book.</w:t>
      </w:r>
      <w:r w:rsidRPr="004C29B5">
        <w:rPr>
          <w:sz w:val="24"/>
          <w:szCs w:val="24"/>
          <w:lang w:val="en-US"/>
        </w:rPr>
        <w:t xml:space="preserve"> Oxford: OUP.</w:t>
      </w:r>
    </w:p>
    <w:p w:rsidR="004C29B5" w:rsidRPr="004C29B5" w:rsidRDefault="004C29B5" w:rsidP="00165CB1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4C29B5">
        <w:rPr>
          <w:sz w:val="24"/>
          <w:szCs w:val="24"/>
          <w:lang w:val="ro-RO"/>
        </w:rPr>
        <w:t xml:space="preserve">Swan, Michael. 2002. </w:t>
      </w:r>
      <w:r w:rsidRPr="004C29B5">
        <w:rPr>
          <w:i/>
          <w:iCs/>
          <w:sz w:val="24"/>
          <w:szCs w:val="24"/>
          <w:lang w:val="ro-RO"/>
        </w:rPr>
        <w:t>Practical English Usage</w:t>
      </w:r>
      <w:r w:rsidRPr="004C29B5">
        <w:rPr>
          <w:sz w:val="24"/>
          <w:szCs w:val="24"/>
          <w:lang w:val="ro-RO"/>
        </w:rPr>
        <w:t>. Oxford: OUP</w:t>
      </w:r>
    </w:p>
    <w:p w:rsidR="004C29B5" w:rsidRPr="004C29B5" w:rsidRDefault="004C29B5" w:rsidP="00165CB1">
      <w:pPr>
        <w:pStyle w:val="ListParagraph"/>
        <w:numPr>
          <w:ilvl w:val="0"/>
          <w:numId w:val="1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4C29B5">
        <w:rPr>
          <w:sz w:val="24"/>
          <w:szCs w:val="24"/>
        </w:rPr>
        <w:t xml:space="preserve">Thomson, A. J., Martinet, A. V. 1999. </w:t>
      </w:r>
      <w:r w:rsidRPr="004C29B5">
        <w:rPr>
          <w:i/>
          <w:iCs/>
          <w:sz w:val="24"/>
          <w:szCs w:val="24"/>
        </w:rPr>
        <w:t>A Practical English Grammar</w:t>
      </w:r>
      <w:r w:rsidRPr="004C29B5">
        <w:rPr>
          <w:sz w:val="24"/>
          <w:szCs w:val="24"/>
        </w:rPr>
        <w:t xml:space="preserve">. Oxford: OUP. </w:t>
      </w:r>
    </w:p>
    <w:p w:rsidR="00CD3119" w:rsidRPr="00EA514A" w:rsidRDefault="00CD3119" w:rsidP="00AC30E2">
      <w:pPr>
        <w:tabs>
          <w:tab w:val="left" w:pos="709"/>
        </w:tabs>
        <w:suppressAutoHyphens/>
        <w:autoSpaceDE/>
        <w:autoSpaceDN/>
        <w:spacing w:line="360" w:lineRule="auto"/>
        <w:ind w:left="709"/>
        <w:jc w:val="both"/>
        <w:rPr>
          <w:sz w:val="24"/>
          <w:szCs w:val="24"/>
          <w:lang w:val="ro-RO"/>
        </w:rPr>
      </w:pPr>
    </w:p>
    <w:p w:rsidR="00AC30E2" w:rsidRPr="00F7432A" w:rsidRDefault="00AC30E2" w:rsidP="00AC30E2">
      <w:pPr>
        <w:tabs>
          <w:tab w:val="left" w:pos="567"/>
        </w:tabs>
        <w:suppressAutoHyphens/>
        <w:autoSpaceDE/>
        <w:autoSpaceDN/>
        <w:spacing w:line="360" w:lineRule="auto"/>
        <w:ind w:left="284"/>
        <w:jc w:val="both"/>
        <w:rPr>
          <w:sz w:val="24"/>
          <w:szCs w:val="24"/>
          <w:lang w:val="ro-RO"/>
        </w:rPr>
      </w:pPr>
    </w:p>
    <w:p w:rsidR="00100035" w:rsidRDefault="00100035" w:rsidP="006A2A08">
      <w:pPr>
        <w:tabs>
          <w:tab w:val="left" w:pos="567"/>
          <w:tab w:val="left" w:pos="709"/>
        </w:tabs>
        <w:suppressAutoHyphens/>
        <w:autoSpaceDE/>
        <w:autoSpaceDN/>
        <w:spacing w:line="360" w:lineRule="auto"/>
        <w:ind w:left="567" w:hanging="283"/>
        <w:jc w:val="both"/>
        <w:rPr>
          <w:sz w:val="24"/>
          <w:szCs w:val="24"/>
          <w:lang w:val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0"/>
        <w:gridCol w:w="4517"/>
      </w:tblGrid>
      <w:tr w:rsidR="00100035" w:rsidRPr="00345640" w:rsidTr="00AC30E2">
        <w:trPr>
          <w:jc w:val="center"/>
        </w:trPr>
        <w:tc>
          <w:tcPr>
            <w:tcW w:w="4623" w:type="dxa"/>
            <w:vAlign w:val="center"/>
          </w:tcPr>
          <w:p w:rsidR="00100035" w:rsidRDefault="00CD3119" w:rsidP="00AC30E2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>
              <w:rPr>
                <w:iCs/>
                <w:sz w:val="24"/>
                <w:szCs w:val="24"/>
                <w:lang w:val="ro-RO"/>
              </w:rPr>
              <w:t>conf. univ. dr. L</w:t>
            </w:r>
            <w:r w:rsidRPr="00655795">
              <w:rPr>
                <w:iCs/>
                <w:sz w:val="24"/>
                <w:szCs w:val="24"/>
              </w:rPr>
              <w:t>ázár Ed</w:t>
            </w:r>
            <w:r w:rsidRPr="00655795">
              <w:rPr>
                <w:iCs/>
                <w:sz w:val="24"/>
                <w:szCs w:val="24"/>
                <w:lang w:val="es-ES"/>
              </w:rPr>
              <w:t>e</w:t>
            </w:r>
            <w:r w:rsidR="00100035"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100035" w:rsidRPr="00345640" w:rsidRDefault="00100035" w:rsidP="00AC30E2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</w:tcPr>
          <w:p w:rsidR="00100035" w:rsidRDefault="00100035" w:rsidP="00AC30E2">
            <w:pPr>
              <w:spacing w:line="360" w:lineRule="auto"/>
              <w:jc w:val="center"/>
              <w:rPr>
                <w:iCs/>
                <w:sz w:val="24"/>
                <w:szCs w:val="24"/>
                <w:lang w:val="ro-RO"/>
              </w:rPr>
            </w:pPr>
            <w:r w:rsidRPr="00345640">
              <w:rPr>
                <w:iCs/>
                <w:sz w:val="24"/>
                <w:szCs w:val="24"/>
                <w:lang w:val="ro-RO"/>
              </w:rPr>
              <w:t>conf. univ. dr. T</w:t>
            </w:r>
            <w:r>
              <w:rPr>
                <w:iCs/>
                <w:sz w:val="24"/>
                <w:szCs w:val="24"/>
                <w:lang w:val="ro-RO"/>
              </w:rPr>
              <w:t>ódor Erika-Mária</w:t>
            </w:r>
            <w:r w:rsidRPr="00345640">
              <w:rPr>
                <w:iCs/>
                <w:sz w:val="24"/>
                <w:szCs w:val="24"/>
                <w:lang w:val="ro-RO"/>
              </w:rPr>
              <w:t>,</w:t>
            </w:r>
          </w:p>
          <w:p w:rsidR="00100035" w:rsidRPr="00345640" w:rsidRDefault="00100035" w:rsidP="00AC30E2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director de departament</w:t>
            </w:r>
          </w:p>
        </w:tc>
      </w:tr>
      <w:tr w:rsidR="00100035" w:rsidRPr="00345640" w:rsidTr="00AC30E2">
        <w:trPr>
          <w:trHeight w:val="315"/>
          <w:jc w:val="center"/>
        </w:trPr>
        <w:tc>
          <w:tcPr>
            <w:tcW w:w="4623" w:type="dxa"/>
            <w:vAlign w:val="center"/>
          </w:tcPr>
          <w:p w:rsidR="00100035" w:rsidRPr="00345640" w:rsidRDefault="00100035" w:rsidP="00AC30E2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Facultatea de Ştiinţe Economice</w:t>
            </w:r>
            <w:r>
              <w:rPr>
                <w:sz w:val="24"/>
                <w:szCs w:val="24"/>
                <w:lang w:val="ro-RO"/>
              </w:rPr>
              <w:t>, Socio-</w:t>
            </w:r>
            <w:r w:rsidRPr="00345640">
              <w:rPr>
                <w:sz w:val="24"/>
                <w:szCs w:val="24"/>
                <w:lang w:val="ro-RO"/>
              </w:rPr>
              <w:t>Umane</w:t>
            </w:r>
            <w:r>
              <w:rPr>
                <w:sz w:val="24"/>
                <w:szCs w:val="24"/>
                <w:lang w:val="ro-RO"/>
              </w:rPr>
              <w:t xml:space="preserve"> și Inginerești</w:t>
            </w:r>
          </w:p>
        </w:tc>
        <w:tc>
          <w:tcPr>
            <w:tcW w:w="4620" w:type="dxa"/>
            <w:vAlign w:val="center"/>
          </w:tcPr>
          <w:p w:rsidR="00100035" w:rsidRPr="00345640" w:rsidRDefault="00100035" w:rsidP="00AC30E2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45640">
              <w:rPr>
                <w:sz w:val="24"/>
                <w:szCs w:val="24"/>
                <w:lang w:val="ro-RO"/>
              </w:rPr>
              <w:t>Departamentul de Ştiinţe Umane</w:t>
            </w:r>
          </w:p>
        </w:tc>
      </w:tr>
    </w:tbl>
    <w:p w:rsidR="009A2B87" w:rsidRDefault="009A2B87" w:rsidP="006A2A08">
      <w:pPr>
        <w:spacing w:line="360" w:lineRule="auto"/>
      </w:pPr>
    </w:p>
    <w:sectPr w:rsidR="009A2B87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9A" w:rsidRDefault="0052219A" w:rsidP="009D2F7F">
      <w:r>
        <w:separator/>
      </w:r>
    </w:p>
  </w:endnote>
  <w:endnote w:type="continuationSeparator" w:id="0">
    <w:p w:rsidR="0052219A" w:rsidRDefault="0052219A" w:rsidP="009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522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5221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522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9A" w:rsidRDefault="0052219A" w:rsidP="009D2F7F">
      <w:r>
        <w:separator/>
      </w:r>
    </w:p>
  </w:footnote>
  <w:footnote w:type="continuationSeparator" w:id="0">
    <w:p w:rsidR="0052219A" w:rsidRDefault="0052219A" w:rsidP="009D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522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7916E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0" t="0" r="0" b="3175"/>
          <wp:wrapNone/>
          <wp:docPr id="1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7916E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616825" cy="10761345"/>
          <wp:effectExtent l="0" t="0" r="3175" b="190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77F3D01"/>
    <w:multiLevelType w:val="hybridMultilevel"/>
    <w:tmpl w:val="6D02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8BC"/>
    <w:multiLevelType w:val="hybridMultilevel"/>
    <w:tmpl w:val="FFB21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F664CC"/>
    <w:multiLevelType w:val="hybridMultilevel"/>
    <w:tmpl w:val="6590C7DC"/>
    <w:lvl w:ilvl="0" w:tplc="7054D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AF4"/>
    <w:multiLevelType w:val="hybridMultilevel"/>
    <w:tmpl w:val="0A14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7B4A"/>
    <w:multiLevelType w:val="multilevel"/>
    <w:tmpl w:val="04F8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C005CE8"/>
    <w:multiLevelType w:val="hybridMultilevel"/>
    <w:tmpl w:val="DE1A4C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6B6A31"/>
    <w:multiLevelType w:val="hybridMultilevel"/>
    <w:tmpl w:val="539C0958"/>
    <w:lvl w:ilvl="0" w:tplc="7054D7A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063995"/>
    <w:multiLevelType w:val="hybridMultilevel"/>
    <w:tmpl w:val="A85A1322"/>
    <w:lvl w:ilvl="0" w:tplc="7902C5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C10B14"/>
    <w:multiLevelType w:val="hybridMultilevel"/>
    <w:tmpl w:val="7960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070B"/>
    <w:multiLevelType w:val="hybridMultilevel"/>
    <w:tmpl w:val="D40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63242033"/>
    <w:multiLevelType w:val="hybridMultilevel"/>
    <w:tmpl w:val="D62274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117B68"/>
    <w:multiLevelType w:val="multilevel"/>
    <w:tmpl w:val="41D28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4" w15:restartNumberingAfterBreak="0">
    <w:nsid w:val="691D3ABA"/>
    <w:multiLevelType w:val="hybridMultilevel"/>
    <w:tmpl w:val="438A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43D9"/>
    <w:multiLevelType w:val="hybridMultilevel"/>
    <w:tmpl w:val="49B651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5"/>
    <w:rsid w:val="000C4709"/>
    <w:rsid w:val="000D38E6"/>
    <w:rsid w:val="000D7599"/>
    <w:rsid w:val="000F1E53"/>
    <w:rsid w:val="000F2DB9"/>
    <w:rsid w:val="000F42DA"/>
    <w:rsid w:val="00100035"/>
    <w:rsid w:val="00100AD0"/>
    <w:rsid w:val="00165CB1"/>
    <w:rsid w:val="00185067"/>
    <w:rsid w:val="001C48B4"/>
    <w:rsid w:val="002916D8"/>
    <w:rsid w:val="002A1553"/>
    <w:rsid w:val="002A4C3B"/>
    <w:rsid w:val="002D6DE3"/>
    <w:rsid w:val="0032130D"/>
    <w:rsid w:val="003539F7"/>
    <w:rsid w:val="003803DB"/>
    <w:rsid w:val="003B242E"/>
    <w:rsid w:val="003D3F41"/>
    <w:rsid w:val="003F38C4"/>
    <w:rsid w:val="004202FB"/>
    <w:rsid w:val="00441D84"/>
    <w:rsid w:val="0044714B"/>
    <w:rsid w:val="00463E32"/>
    <w:rsid w:val="004717D2"/>
    <w:rsid w:val="00495B19"/>
    <w:rsid w:val="004C29B5"/>
    <w:rsid w:val="004E460E"/>
    <w:rsid w:val="0052219A"/>
    <w:rsid w:val="00546539"/>
    <w:rsid w:val="005673CE"/>
    <w:rsid w:val="00577135"/>
    <w:rsid w:val="0058425F"/>
    <w:rsid w:val="00604212"/>
    <w:rsid w:val="00611666"/>
    <w:rsid w:val="00616CD9"/>
    <w:rsid w:val="00655795"/>
    <w:rsid w:val="00683146"/>
    <w:rsid w:val="006A1083"/>
    <w:rsid w:val="006A2A08"/>
    <w:rsid w:val="006B586B"/>
    <w:rsid w:val="006F2651"/>
    <w:rsid w:val="007012C4"/>
    <w:rsid w:val="00743550"/>
    <w:rsid w:val="007669AA"/>
    <w:rsid w:val="00782E65"/>
    <w:rsid w:val="007916E8"/>
    <w:rsid w:val="00792629"/>
    <w:rsid w:val="007A561F"/>
    <w:rsid w:val="007C194F"/>
    <w:rsid w:val="007C37B7"/>
    <w:rsid w:val="007E76A3"/>
    <w:rsid w:val="00817C99"/>
    <w:rsid w:val="0083425B"/>
    <w:rsid w:val="00845945"/>
    <w:rsid w:val="00880E29"/>
    <w:rsid w:val="008B6F1D"/>
    <w:rsid w:val="008C5543"/>
    <w:rsid w:val="008E2E1C"/>
    <w:rsid w:val="00912569"/>
    <w:rsid w:val="0092223B"/>
    <w:rsid w:val="0096697D"/>
    <w:rsid w:val="009A2B87"/>
    <w:rsid w:val="009C112E"/>
    <w:rsid w:val="009D2F7F"/>
    <w:rsid w:val="00A27408"/>
    <w:rsid w:val="00A626D1"/>
    <w:rsid w:val="00A729D5"/>
    <w:rsid w:val="00A82B2C"/>
    <w:rsid w:val="00A86378"/>
    <w:rsid w:val="00AB5DAD"/>
    <w:rsid w:val="00AC30E2"/>
    <w:rsid w:val="00AF2FB1"/>
    <w:rsid w:val="00B17184"/>
    <w:rsid w:val="00B5317F"/>
    <w:rsid w:val="00BA2C8D"/>
    <w:rsid w:val="00BB2A0A"/>
    <w:rsid w:val="00BB6963"/>
    <w:rsid w:val="00BE5379"/>
    <w:rsid w:val="00BE6161"/>
    <w:rsid w:val="00C573BF"/>
    <w:rsid w:val="00C866DD"/>
    <w:rsid w:val="00CC6617"/>
    <w:rsid w:val="00CD21DA"/>
    <w:rsid w:val="00CD3119"/>
    <w:rsid w:val="00CF257E"/>
    <w:rsid w:val="00D204E2"/>
    <w:rsid w:val="00DA0B0D"/>
    <w:rsid w:val="00DB13D0"/>
    <w:rsid w:val="00DD0400"/>
    <w:rsid w:val="00E036BC"/>
    <w:rsid w:val="00E06F9E"/>
    <w:rsid w:val="00E26639"/>
    <w:rsid w:val="00E667EE"/>
    <w:rsid w:val="00E819A0"/>
    <w:rsid w:val="00F228F7"/>
    <w:rsid w:val="00F333B3"/>
    <w:rsid w:val="00F33635"/>
    <w:rsid w:val="00F45FDF"/>
    <w:rsid w:val="00F46631"/>
    <w:rsid w:val="00F55460"/>
    <w:rsid w:val="00F60498"/>
    <w:rsid w:val="00F63AF2"/>
    <w:rsid w:val="00F7432A"/>
    <w:rsid w:val="00F75592"/>
    <w:rsid w:val="00F76C3B"/>
    <w:rsid w:val="00FA113C"/>
    <w:rsid w:val="00FC3B3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ACE6C-A020-4D1B-97ED-535CE3BE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inionPro-Regul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35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character" w:styleId="Hyperlink">
    <w:name w:val="Hyperlink"/>
    <w:rsid w:val="00100035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CD21DA"/>
    <w:pPr>
      <w:ind w:left="720"/>
      <w:contextualSpacing/>
    </w:pPr>
  </w:style>
  <w:style w:type="paragraph" w:customStyle="1" w:styleId="bodytext">
    <w:name w:val="bodytext"/>
    <w:basedOn w:val="Normal"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styleId="NoSpacing">
    <w:name w:val="No Spacing"/>
    <w:uiPriority w:val="1"/>
    <w:qFormat/>
    <w:rsid w:val="00A626D1"/>
    <w:pPr>
      <w:spacing w:after="0" w:line="240" w:lineRule="auto"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WW8Num1z5">
    <w:name w:val="WW8Num1z5"/>
    <w:rsid w:val="0047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Sipos Katalin</cp:lastModifiedBy>
  <cp:revision>4</cp:revision>
  <dcterms:created xsi:type="dcterms:W3CDTF">2018-04-11T08:37:00Z</dcterms:created>
  <dcterms:modified xsi:type="dcterms:W3CDTF">2018-04-11T11:20:00Z</dcterms:modified>
</cp:coreProperties>
</file>