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88" w:rsidRPr="002E6888" w:rsidRDefault="00465FFB" w:rsidP="00E94EE8">
      <w:pPr>
        <w:pStyle w:val="Body"/>
        <w:tabs>
          <w:tab w:val="left" w:pos="709"/>
        </w:tabs>
        <w:jc w:val="center"/>
        <w:rPr>
          <w:rFonts w:ascii="Times New Roman" w:hAnsi="Times New Roman" w:cs="Times New Roman"/>
          <w:b/>
          <w:bCs/>
        </w:rPr>
      </w:pPr>
      <w:r w:rsidRPr="002E6888">
        <w:rPr>
          <w:rFonts w:ascii="Times New Roman" w:hAnsi="Times New Roman" w:cs="Times New Roman"/>
          <w:b/>
          <w:bCs/>
        </w:rPr>
        <w:t xml:space="preserve">Tematica concursului pentru postul </w:t>
      </w:r>
    </w:p>
    <w:p w:rsidR="002E6888" w:rsidRPr="002E6888" w:rsidRDefault="002E6888">
      <w:pPr>
        <w:pStyle w:val="Body"/>
        <w:jc w:val="center"/>
        <w:rPr>
          <w:rFonts w:ascii="Times New Roman" w:hAnsi="Times New Roman" w:cs="Times New Roman"/>
          <w:b/>
          <w:bCs/>
        </w:rPr>
      </w:pPr>
      <w:r w:rsidRPr="002E6888">
        <w:rPr>
          <w:rFonts w:ascii="Times New Roman" w:hAnsi="Times New Roman" w:cs="Times New Roman"/>
          <w:b/>
          <w:bCs/>
        </w:rPr>
        <w:t>Ș</w:t>
      </w:r>
      <w:r w:rsidR="00465FFB" w:rsidRPr="002E6888">
        <w:rPr>
          <w:rFonts w:ascii="Times New Roman" w:hAnsi="Times New Roman" w:cs="Times New Roman"/>
          <w:b/>
          <w:bCs/>
        </w:rPr>
        <w:t>ef lucră</w:t>
      </w:r>
      <w:r w:rsidRPr="002E6888">
        <w:rPr>
          <w:rFonts w:ascii="Times New Roman" w:hAnsi="Times New Roman" w:cs="Times New Roman"/>
          <w:b/>
          <w:bCs/>
        </w:rPr>
        <w:t>ri 17</w:t>
      </w:r>
      <w:r w:rsidR="00465FFB" w:rsidRPr="002E6888">
        <w:rPr>
          <w:rFonts w:ascii="Times New Roman" w:hAnsi="Times New Roman" w:cs="Times New Roman"/>
          <w:b/>
          <w:bCs/>
        </w:rPr>
        <w:t xml:space="preserve">., din </w:t>
      </w:r>
    </w:p>
    <w:p w:rsidR="00195F18" w:rsidRDefault="00465FFB">
      <w:pPr>
        <w:pStyle w:val="Body"/>
        <w:jc w:val="center"/>
        <w:rPr>
          <w:rFonts w:ascii="Times New Roman" w:hAnsi="Times New Roman" w:cs="Times New Roman"/>
          <w:b/>
          <w:bCs/>
        </w:rPr>
      </w:pPr>
      <w:r w:rsidRPr="002E6888">
        <w:rPr>
          <w:rFonts w:ascii="Times New Roman" w:hAnsi="Times New Roman" w:cs="Times New Roman"/>
          <w:b/>
          <w:bCs/>
        </w:rPr>
        <w:t>Statul de functii a</w:t>
      </w:r>
      <w:r w:rsidR="002E6888" w:rsidRPr="002E6888">
        <w:rPr>
          <w:rFonts w:ascii="Times New Roman" w:hAnsi="Times New Roman" w:cs="Times New Roman"/>
          <w:b/>
          <w:bCs/>
        </w:rPr>
        <w:t>l</w:t>
      </w:r>
      <w:r w:rsidRPr="002E6888">
        <w:rPr>
          <w:rFonts w:ascii="Times New Roman" w:hAnsi="Times New Roman" w:cs="Times New Roman"/>
          <w:b/>
          <w:bCs/>
        </w:rPr>
        <w:t xml:space="preserve"> Departamentului de Bioinginerie</w:t>
      </w:r>
    </w:p>
    <w:p w:rsidR="00E94EE8" w:rsidRPr="002E6888" w:rsidRDefault="00E94EE8">
      <w:pPr>
        <w:pStyle w:val="Body"/>
        <w:jc w:val="center"/>
        <w:rPr>
          <w:rFonts w:ascii="Times New Roman" w:hAnsi="Times New Roman" w:cs="Times New Roman"/>
          <w:b/>
          <w:bCs/>
        </w:rPr>
      </w:pPr>
    </w:p>
    <w:p w:rsidR="008B46EC" w:rsidRPr="008B46EC" w:rsidRDefault="008B46EC" w:rsidP="00B76C41">
      <w:pPr>
        <w:pStyle w:val="Body"/>
        <w:widowControl w:val="0"/>
        <w:numPr>
          <w:ilvl w:val="0"/>
          <w:numId w:val="34"/>
        </w:numPr>
        <w:spacing w:before="240" w:after="120"/>
        <w:ind w:left="567" w:hanging="349"/>
        <w:jc w:val="both"/>
        <w:rPr>
          <w:rFonts w:ascii="Times New Roman" w:eastAsia="Times New Roman" w:hAnsi="Times New Roman" w:cs="Times New Roman"/>
        </w:rPr>
      </w:pPr>
      <w:r w:rsidRPr="008B46EC">
        <w:rPr>
          <w:rFonts w:ascii="Times New Roman" w:eastAsia="Times New Roman" w:hAnsi="Times New Roman" w:cs="Times New Roman"/>
        </w:rPr>
        <w:t>Material-substanță. Masă-energie. Combinații chimice anorganice.</w:t>
      </w:r>
    </w:p>
    <w:p w:rsidR="008B46EC" w:rsidRPr="008B46EC" w:rsidRDefault="008B46EC" w:rsidP="00B76C41">
      <w:pPr>
        <w:pStyle w:val="Body"/>
        <w:widowControl w:val="0"/>
        <w:numPr>
          <w:ilvl w:val="0"/>
          <w:numId w:val="34"/>
        </w:numPr>
        <w:spacing w:before="240" w:after="120"/>
        <w:ind w:left="567" w:hanging="349"/>
        <w:jc w:val="both"/>
        <w:rPr>
          <w:rFonts w:ascii="Times New Roman" w:eastAsia="Times New Roman" w:hAnsi="Times New Roman" w:cs="Times New Roman"/>
        </w:rPr>
      </w:pPr>
      <w:r w:rsidRPr="008B46EC">
        <w:rPr>
          <w:rFonts w:ascii="Times New Roman" w:eastAsia="Times New Roman" w:hAnsi="Times New Roman" w:cs="Times New Roman"/>
        </w:rPr>
        <w:t xml:space="preserve">Tipuri de legături chimice în substanțele anorganice: Legătura ionică. </w:t>
      </w:r>
    </w:p>
    <w:p w:rsidR="008B46EC" w:rsidRPr="008B46EC" w:rsidRDefault="008B46EC" w:rsidP="00B76C41">
      <w:pPr>
        <w:pStyle w:val="Body"/>
        <w:widowControl w:val="0"/>
        <w:numPr>
          <w:ilvl w:val="0"/>
          <w:numId w:val="34"/>
        </w:numPr>
        <w:spacing w:before="240" w:after="120"/>
        <w:ind w:left="567" w:hanging="349"/>
        <w:jc w:val="both"/>
        <w:rPr>
          <w:rFonts w:ascii="Times New Roman" w:eastAsia="Times New Roman" w:hAnsi="Times New Roman" w:cs="Times New Roman"/>
        </w:rPr>
      </w:pPr>
      <w:r w:rsidRPr="008B46EC">
        <w:rPr>
          <w:rFonts w:ascii="Times New Roman" w:eastAsia="Times New Roman" w:hAnsi="Times New Roman" w:cs="Times New Roman"/>
        </w:rPr>
        <w:t>Legătura covalentă.</w:t>
      </w:r>
    </w:p>
    <w:p w:rsidR="008B46EC" w:rsidRPr="008B46EC" w:rsidRDefault="008B46EC" w:rsidP="00B76C41">
      <w:pPr>
        <w:pStyle w:val="Body"/>
        <w:widowControl w:val="0"/>
        <w:numPr>
          <w:ilvl w:val="0"/>
          <w:numId w:val="34"/>
        </w:numPr>
        <w:spacing w:before="240" w:after="120"/>
        <w:ind w:left="567" w:hanging="349"/>
        <w:jc w:val="both"/>
        <w:rPr>
          <w:rFonts w:ascii="Times New Roman" w:eastAsia="Times New Roman" w:hAnsi="Times New Roman" w:cs="Times New Roman"/>
        </w:rPr>
      </w:pPr>
      <w:r w:rsidRPr="008B46EC">
        <w:rPr>
          <w:rFonts w:ascii="Times New Roman" w:eastAsia="Times New Roman" w:hAnsi="Times New Roman" w:cs="Times New Roman"/>
        </w:rPr>
        <w:t>Interacţiuni intermoleculare şi intramoleculare slabe:  Legături van der Waals. Legătura de hidrogen. Interpretarea proprietăţilor fizice ale unor compuşi care formează asociaţii moleculare prin legături de hidrogen.</w:t>
      </w:r>
    </w:p>
    <w:p w:rsidR="008B46EC" w:rsidRPr="008B46EC" w:rsidRDefault="008B46EC" w:rsidP="00B76C41">
      <w:pPr>
        <w:pStyle w:val="Body"/>
        <w:widowControl w:val="0"/>
        <w:numPr>
          <w:ilvl w:val="0"/>
          <w:numId w:val="34"/>
        </w:numPr>
        <w:spacing w:before="240" w:after="120"/>
        <w:ind w:left="567" w:hanging="349"/>
        <w:jc w:val="both"/>
        <w:rPr>
          <w:rFonts w:ascii="Times New Roman" w:eastAsia="Times New Roman" w:hAnsi="Times New Roman" w:cs="Times New Roman"/>
        </w:rPr>
      </w:pPr>
      <w:r w:rsidRPr="008B46EC">
        <w:rPr>
          <w:rFonts w:ascii="Times New Roman" w:eastAsia="Times New Roman" w:hAnsi="Times New Roman" w:cs="Times New Roman"/>
        </w:rPr>
        <w:t>HIDROGENUL și combinațiile sale anorganice,</w:t>
      </w:r>
    </w:p>
    <w:p w:rsidR="008B46EC" w:rsidRPr="008B46EC" w:rsidRDefault="008B46EC" w:rsidP="00B76C41">
      <w:pPr>
        <w:pStyle w:val="Body"/>
        <w:widowControl w:val="0"/>
        <w:numPr>
          <w:ilvl w:val="0"/>
          <w:numId w:val="34"/>
        </w:numPr>
        <w:spacing w:before="240" w:after="120"/>
        <w:ind w:left="567" w:hanging="349"/>
        <w:jc w:val="both"/>
        <w:rPr>
          <w:rFonts w:ascii="Times New Roman" w:eastAsia="Times New Roman" w:hAnsi="Times New Roman" w:cs="Times New Roman"/>
        </w:rPr>
      </w:pPr>
      <w:r w:rsidRPr="008B46EC">
        <w:rPr>
          <w:rFonts w:ascii="Times New Roman" w:eastAsia="Times New Roman" w:hAnsi="Times New Roman" w:cs="Times New Roman"/>
        </w:rPr>
        <w:t>Metalele alcaline, caracterizare generală, structura electronică, stare de oxidare, proprietăți fizice și chimice. Oxizi și hidroxizi. Săruri.</w:t>
      </w:r>
    </w:p>
    <w:p w:rsidR="008B46EC" w:rsidRPr="008B46EC" w:rsidRDefault="008B46EC" w:rsidP="00B76C41">
      <w:pPr>
        <w:pStyle w:val="Body"/>
        <w:widowControl w:val="0"/>
        <w:numPr>
          <w:ilvl w:val="0"/>
          <w:numId w:val="34"/>
        </w:numPr>
        <w:spacing w:before="240" w:after="120"/>
        <w:ind w:left="567" w:hanging="349"/>
        <w:jc w:val="both"/>
        <w:rPr>
          <w:rFonts w:ascii="Times New Roman" w:eastAsia="Times New Roman" w:hAnsi="Times New Roman" w:cs="Times New Roman"/>
        </w:rPr>
      </w:pPr>
      <w:r w:rsidRPr="008B46EC">
        <w:rPr>
          <w:rFonts w:ascii="Times New Roman" w:eastAsia="Times New Roman" w:hAnsi="Times New Roman" w:cs="Times New Roman"/>
        </w:rPr>
        <w:t>METALELE alcalino-pămăntiosi. Caracterizare generală. Structură electronică, stări de oxidare caracteristice. Proprietăţi fizice şi chimice ale metalelor din blocul s. Oxizi și hidroxizi. Săruri.</w:t>
      </w:r>
    </w:p>
    <w:p w:rsidR="008B46EC" w:rsidRPr="008B46EC" w:rsidRDefault="008B46EC" w:rsidP="00B76C41">
      <w:pPr>
        <w:pStyle w:val="Body"/>
        <w:widowControl w:val="0"/>
        <w:numPr>
          <w:ilvl w:val="0"/>
          <w:numId w:val="34"/>
        </w:numPr>
        <w:spacing w:before="240" w:after="120"/>
        <w:ind w:left="567" w:hanging="349"/>
        <w:jc w:val="both"/>
        <w:rPr>
          <w:rFonts w:ascii="Times New Roman" w:eastAsia="Times New Roman" w:hAnsi="Times New Roman" w:cs="Times New Roman"/>
        </w:rPr>
      </w:pPr>
      <w:r w:rsidRPr="008B46EC">
        <w:rPr>
          <w:rFonts w:ascii="Times New Roman" w:eastAsia="Times New Roman" w:hAnsi="Times New Roman" w:cs="Times New Roman"/>
        </w:rPr>
        <w:t xml:space="preserve">GRUPA a-IV-a. CARBONUL. Stări alotropice, proprietăţi fizice şi chimice. Combinaţiile carbonului cu oxigenul-oxidul şi dioxidul de carbon. Acidul carbonic şi sărurile sale. Bicarbonaţi şi carbonaţi-obţinere, proprietăţi, utilizări.  </w:t>
      </w:r>
    </w:p>
    <w:p w:rsidR="008B46EC" w:rsidRPr="008B46EC" w:rsidRDefault="008B46EC" w:rsidP="00B76C41">
      <w:pPr>
        <w:pStyle w:val="Body"/>
        <w:widowControl w:val="0"/>
        <w:numPr>
          <w:ilvl w:val="0"/>
          <w:numId w:val="34"/>
        </w:numPr>
        <w:spacing w:before="240" w:after="120"/>
        <w:ind w:left="567" w:hanging="349"/>
        <w:jc w:val="both"/>
        <w:rPr>
          <w:rFonts w:ascii="Times New Roman" w:eastAsia="Times New Roman" w:hAnsi="Times New Roman" w:cs="Times New Roman"/>
        </w:rPr>
      </w:pPr>
      <w:r w:rsidRPr="008B46EC">
        <w:rPr>
          <w:rFonts w:ascii="Times New Roman" w:eastAsia="Times New Roman" w:hAnsi="Times New Roman" w:cs="Times New Roman"/>
        </w:rPr>
        <w:t>GRUPA a-V-a (N, P). AZOTUL . Combinaţiile azotului cu nemetalele. Amoniacul, hidrazina, acidul azotic. FOSFORUL. Oxizii şi oxoacizii fosforului. Îngrăşăminte pe bază de fosfor şi azot.</w:t>
      </w:r>
    </w:p>
    <w:p w:rsidR="008B46EC" w:rsidRPr="008B46EC" w:rsidRDefault="008B46EC" w:rsidP="00B76C41">
      <w:pPr>
        <w:pStyle w:val="Body"/>
        <w:widowControl w:val="0"/>
        <w:numPr>
          <w:ilvl w:val="0"/>
          <w:numId w:val="34"/>
        </w:numPr>
        <w:spacing w:before="240" w:after="120"/>
        <w:ind w:left="567" w:hanging="349"/>
        <w:jc w:val="both"/>
        <w:rPr>
          <w:rFonts w:ascii="Times New Roman" w:eastAsia="Times New Roman" w:hAnsi="Times New Roman" w:cs="Times New Roman"/>
        </w:rPr>
      </w:pPr>
      <w:r w:rsidRPr="008B46EC">
        <w:rPr>
          <w:rFonts w:ascii="Times New Roman" w:eastAsia="Times New Roman" w:hAnsi="Times New Roman" w:cs="Times New Roman"/>
        </w:rPr>
        <w:t>OXIGENUL. Combinaţiile oxigenului cu nemetalele şi semimetalele-obţinere, proprietăţi. Combinaţiile elementelor cu metalele-oxizii metalici: obţinere, proprietăţi fizice şi chimice, utilizări.</w:t>
      </w:r>
      <w:bookmarkStart w:id="0" w:name="_GoBack"/>
      <w:bookmarkEnd w:id="0"/>
    </w:p>
    <w:p w:rsidR="008B46EC" w:rsidRPr="008B46EC" w:rsidRDefault="008B46EC" w:rsidP="00B76C41">
      <w:pPr>
        <w:pStyle w:val="Body"/>
        <w:widowControl w:val="0"/>
        <w:numPr>
          <w:ilvl w:val="0"/>
          <w:numId w:val="34"/>
        </w:numPr>
        <w:spacing w:before="240" w:after="120"/>
        <w:ind w:left="567" w:hanging="349"/>
        <w:jc w:val="both"/>
        <w:rPr>
          <w:rFonts w:ascii="Times New Roman" w:eastAsia="Times New Roman" w:hAnsi="Times New Roman" w:cs="Times New Roman"/>
        </w:rPr>
      </w:pPr>
      <w:r w:rsidRPr="008B46EC">
        <w:rPr>
          <w:rFonts w:ascii="Times New Roman" w:eastAsia="Times New Roman" w:hAnsi="Times New Roman" w:cs="Times New Roman"/>
        </w:rPr>
        <w:t>Ozonul. Apa oxigenată-obţinere, proprietăţi fizice şi chimice.</w:t>
      </w:r>
    </w:p>
    <w:p w:rsidR="008B46EC" w:rsidRPr="008B46EC" w:rsidRDefault="008B46EC" w:rsidP="00B76C41">
      <w:pPr>
        <w:pStyle w:val="Body"/>
        <w:widowControl w:val="0"/>
        <w:numPr>
          <w:ilvl w:val="0"/>
          <w:numId w:val="34"/>
        </w:numPr>
        <w:spacing w:before="240" w:after="120"/>
        <w:ind w:left="567" w:hanging="349"/>
        <w:jc w:val="both"/>
        <w:rPr>
          <w:rFonts w:ascii="Times New Roman" w:eastAsia="Times New Roman" w:hAnsi="Times New Roman" w:cs="Times New Roman"/>
        </w:rPr>
      </w:pPr>
      <w:r w:rsidRPr="008B46EC">
        <w:rPr>
          <w:rFonts w:ascii="Times New Roman" w:eastAsia="Times New Roman" w:hAnsi="Times New Roman" w:cs="Times New Roman"/>
        </w:rPr>
        <w:t>Acizi și baze. Constanta de ionizare. Acizi și baze conjugate.</w:t>
      </w:r>
    </w:p>
    <w:p w:rsidR="008B46EC" w:rsidRDefault="008B46EC" w:rsidP="00B76C41">
      <w:pPr>
        <w:pStyle w:val="Body"/>
        <w:widowControl w:val="0"/>
        <w:numPr>
          <w:ilvl w:val="0"/>
          <w:numId w:val="34"/>
        </w:numPr>
        <w:spacing w:before="240" w:after="120"/>
        <w:ind w:left="567" w:hanging="349"/>
        <w:jc w:val="both"/>
        <w:rPr>
          <w:rFonts w:ascii="Times New Roman" w:eastAsia="Times New Roman" w:hAnsi="Times New Roman" w:cs="Times New Roman"/>
        </w:rPr>
      </w:pPr>
      <w:r w:rsidRPr="008B46EC">
        <w:rPr>
          <w:rFonts w:ascii="Times New Roman" w:eastAsia="Times New Roman" w:hAnsi="Times New Roman" w:cs="Times New Roman"/>
        </w:rPr>
        <w:t>Apa. Structură. Ionizarea apei. Produsul ionic al apei. pH și pOH.</w:t>
      </w:r>
    </w:p>
    <w:p w:rsidR="00E94EE8" w:rsidRPr="002E6888" w:rsidRDefault="00E94EE8" w:rsidP="00E94EE8">
      <w:pPr>
        <w:pStyle w:val="Body"/>
        <w:widowControl w:val="0"/>
        <w:spacing w:before="240" w:after="120"/>
        <w:ind w:left="851" w:hanging="491"/>
        <w:jc w:val="both"/>
        <w:rPr>
          <w:rFonts w:ascii="Times New Roman" w:eastAsia="Times New Roman" w:hAnsi="Times New Roman" w:cs="Times New Roman"/>
        </w:rPr>
      </w:pPr>
    </w:p>
    <w:p w:rsidR="00195F18" w:rsidRDefault="00465FFB">
      <w:pPr>
        <w:pStyle w:val="ColorfulList-Accent11"/>
        <w:spacing w:before="0" w:after="0" w:line="360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B46EC">
        <w:rPr>
          <w:rFonts w:ascii="Times New Roman" w:eastAsia="Calibri" w:hAnsi="Times New Roman" w:cs="Times New Roman"/>
          <w:sz w:val="24"/>
          <w:szCs w:val="24"/>
          <w:u w:val="single"/>
        </w:rPr>
        <w:t>Bibliografie:</w:t>
      </w:r>
    </w:p>
    <w:p w:rsidR="00E94EE8" w:rsidRPr="00E94EE8" w:rsidRDefault="00E94EE8" w:rsidP="00E94EE8">
      <w:pPr>
        <w:pStyle w:val="ColorfulList-Accent11"/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</w:rPr>
      </w:pPr>
      <w:r w:rsidRPr="00E94EE8">
        <w:rPr>
          <w:rFonts w:ascii="Times New Roman" w:eastAsia="Calibri" w:hAnsi="Times New Roman" w:cs="Times New Roman"/>
          <w:sz w:val="24"/>
          <w:szCs w:val="24"/>
        </w:rPr>
        <w:t>Breuer, H.: Atlasz Kémia, Athenaeum Kiadó, Budapest, 2003.</w:t>
      </w:r>
    </w:p>
    <w:p w:rsidR="00E94EE8" w:rsidRPr="00E94EE8" w:rsidRDefault="00E94EE8" w:rsidP="00E94EE8">
      <w:pPr>
        <w:pStyle w:val="ColorfulList-Accent11"/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</w:rPr>
      </w:pPr>
      <w:r w:rsidRPr="00E94EE8">
        <w:rPr>
          <w:rFonts w:ascii="Times New Roman" w:eastAsia="Calibri" w:hAnsi="Times New Roman" w:cs="Times New Roman"/>
          <w:sz w:val="24"/>
          <w:szCs w:val="24"/>
        </w:rPr>
        <w:t>Faigl, F., Kollár, L., Kotschy, A., Szepes, L.: Szerves fémvegyületek kémiája (Chimia combinaţiilor organo-metalice), Nemzeti Tankönyvkiadó, Budapest, 2001.</w:t>
      </w:r>
    </w:p>
    <w:p w:rsidR="00E94EE8" w:rsidRPr="00E94EE8" w:rsidRDefault="00E94EE8" w:rsidP="00E94EE8">
      <w:pPr>
        <w:pStyle w:val="ColorfulList-Accent11"/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</w:rPr>
      </w:pPr>
      <w:r w:rsidRPr="00E94EE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Lengyel, B.: Általános és szervetlen kémiai praktikum (Lucrări practice de chimie generală şi anorganică), Nemzeti Tankönyvkiadó, Budapest, 1999. </w:t>
      </w:r>
    </w:p>
    <w:p w:rsidR="00E94EE8" w:rsidRPr="00E94EE8" w:rsidRDefault="00E94EE8" w:rsidP="00E94EE8">
      <w:pPr>
        <w:pStyle w:val="ColorfulList-Accent11"/>
        <w:numPr>
          <w:ilvl w:val="0"/>
          <w:numId w:val="35"/>
        </w:numPr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E94EE8">
        <w:rPr>
          <w:rFonts w:ascii="Times New Roman" w:eastAsia="Calibri" w:hAnsi="Times New Roman" w:cs="Times New Roman"/>
          <w:sz w:val="24"/>
          <w:szCs w:val="24"/>
        </w:rPr>
        <w:t>Neniţescu, C.D.: Chimie generală, Editura Tehnică, Bucureşti, 1972.</w:t>
      </w:r>
    </w:p>
    <w:p w:rsidR="00E94EE8" w:rsidRPr="00E94EE8" w:rsidRDefault="00E94EE8" w:rsidP="00E94EE8">
      <w:pPr>
        <w:pStyle w:val="ColorfulList-Accent11"/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</w:rPr>
      </w:pPr>
      <w:r w:rsidRPr="00E94EE8">
        <w:rPr>
          <w:rFonts w:ascii="Times New Roman" w:eastAsia="Calibri" w:hAnsi="Times New Roman" w:cs="Times New Roman"/>
          <w:sz w:val="24"/>
          <w:szCs w:val="24"/>
        </w:rPr>
        <w:t>Cotton, F.A., Wilkinson, G.: Advanced inorganic chemistry, J. Wiley, New York, 1966.</w:t>
      </w:r>
    </w:p>
    <w:p w:rsidR="00E94EE8" w:rsidRPr="00E94EE8" w:rsidRDefault="00E94EE8" w:rsidP="00E94EE8">
      <w:pPr>
        <w:pStyle w:val="ColorfulList-Accent11"/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</w:rPr>
      </w:pPr>
      <w:r w:rsidRPr="00E94EE8">
        <w:rPr>
          <w:rFonts w:ascii="Times New Roman" w:eastAsia="Calibri" w:hAnsi="Times New Roman" w:cs="Times New Roman"/>
          <w:sz w:val="24"/>
          <w:szCs w:val="24"/>
        </w:rPr>
        <w:t>Bodor, E., Papp, S.: Szervetlen kémia I. II (Chimia anorganica), Tankönyvkiadó, Budapest, 1983.</w:t>
      </w:r>
    </w:p>
    <w:p w:rsidR="00E94EE8" w:rsidRPr="00E94EE8" w:rsidRDefault="00E94EE8" w:rsidP="00E94EE8">
      <w:pPr>
        <w:pStyle w:val="ColorfulList-Accent11"/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</w:rPr>
      </w:pPr>
      <w:r w:rsidRPr="00E94EE8">
        <w:rPr>
          <w:rFonts w:ascii="Times New Roman" w:eastAsia="Calibri" w:hAnsi="Times New Roman" w:cs="Times New Roman"/>
          <w:sz w:val="24"/>
          <w:szCs w:val="24"/>
        </w:rPr>
        <w:t>Szép, Al., Bamdrabur Fl., Manea I.:  Tehnologia clorului, Ed. Cermi, Iași, 2002.</w:t>
      </w:r>
    </w:p>
    <w:p w:rsidR="00E94EE8" w:rsidRPr="00E94EE8" w:rsidRDefault="00E94EE8" w:rsidP="00E94EE8">
      <w:pPr>
        <w:pStyle w:val="ColorfulList-Accent11"/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</w:rPr>
      </w:pPr>
      <w:r w:rsidRPr="00E94EE8">
        <w:rPr>
          <w:rFonts w:ascii="Times New Roman" w:eastAsia="Calibri" w:hAnsi="Times New Roman" w:cs="Times New Roman"/>
          <w:sz w:val="24"/>
          <w:szCs w:val="24"/>
        </w:rPr>
        <w:t>Szép, Al.:  Cristalizarea sărurilor, Ed. Cermi, Iași, 2000.</w:t>
      </w:r>
    </w:p>
    <w:p w:rsidR="00E94EE8" w:rsidRPr="00E94EE8" w:rsidRDefault="00E94EE8" w:rsidP="00E94EE8">
      <w:pPr>
        <w:pStyle w:val="ColorfulList-Accent11"/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</w:rPr>
      </w:pPr>
      <w:r w:rsidRPr="00E94EE8">
        <w:rPr>
          <w:rFonts w:ascii="Times New Roman" w:eastAsia="Calibri" w:hAnsi="Times New Roman" w:cs="Times New Roman"/>
          <w:sz w:val="24"/>
          <w:szCs w:val="24"/>
        </w:rPr>
        <w:t>Szép, Al., Popescu Gh.:  Săruri anorganice cu utilizări alimentare, Ed. Cermi, Iași, 2003.</w:t>
      </w:r>
    </w:p>
    <w:p w:rsidR="00E94EE8" w:rsidRDefault="00E94EE8" w:rsidP="00E94EE8">
      <w:pPr>
        <w:pStyle w:val="ColorfulList-Accent11"/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</w:rPr>
      </w:pPr>
      <w:r w:rsidRPr="00E94EE8">
        <w:rPr>
          <w:rFonts w:ascii="Times New Roman" w:eastAsia="Calibri" w:hAnsi="Times New Roman" w:cs="Times New Roman"/>
          <w:sz w:val="24"/>
          <w:szCs w:val="24"/>
        </w:rPr>
        <w:t>Greenwood, N.N., Earnshaw, A.: Az elemek kémiája. (Chimia elementelor), Nemzeti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Tankönyvkiadó, Budapest, 1999.</w:t>
      </w:r>
    </w:p>
    <w:p w:rsidR="00E94EE8" w:rsidRPr="00E94EE8" w:rsidRDefault="00E94EE8" w:rsidP="00E94EE8">
      <w:pPr>
        <w:pStyle w:val="ColorfulList-Accent11"/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</w:rPr>
      </w:pPr>
      <w:r w:rsidRPr="00E94EE8">
        <w:rPr>
          <w:rFonts w:ascii="Times New Roman" w:eastAsia="Calibri" w:hAnsi="Times New Roman" w:cs="Times New Roman"/>
          <w:sz w:val="24"/>
          <w:szCs w:val="24"/>
        </w:rPr>
        <w:t>Neniţescu, C.D.: Chimie generală, Editura Tehnică, Bucureşti, 1972</w:t>
      </w:r>
    </w:p>
    <w:p w:rsidR="00E94EE8" w:rsidRPr="00E94EE8" w:rsidRDefault="00E94EE8" w:rsidP="00E94EE8">
      <w:pPr>
        <w:pStyle w:val="ColorfulList-Accent11"/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</w:rPr>
      </w:pPr>
      <w:r w:rsidRPr="00E94EE8">
        <w:rPr>
          <w:rFonts w:ascii="Times New Roman" w:eastAsia="Calibri" w:hAnsi="Times New Roman" w:cs="Times New Roman"/>
          <w:sz w:val="24"/>
          <w:szCs w:val="24"/>
        </w:rPr>
        <w:t>Roesky, H.W.: Experimente chimice spectaculoase, Mistral Infomedia, Bucureşti, 2008</w:t>
      </w:r>
    </w:p>
    <w:p w:rsidR="00E94EE8" w:rsidRPr="00E94EE8" w:rsidRDefault="00E94EE8" w:rsidP="00E94EE8">
      <w:pPr>
        <w:pStyle w:val="ColorfulList-Accent11"/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</w:rPr>
      </w:pPr>
      <w:r w:rsidRPr="00E94EE8">
        <w:rPr>
          <w:rFonts w:ascii="Times New Roman" w:eastAsia="Calibri" w:hAnsi="Times New Roman" w:cs="Times New Roman"/>
          <w:sz w:val="24"/>
          <w:szCs w:val="24"/>
        </w:rPr>
        <w:t>Ebbing, Darrel D.: General Chemistry, Houghton Mifflin Company, Boston, 1976</w:t>
      </w:r>
    </w:p>
    <w:p w:rsidR="00E94EE8" w:rsidRPr="00E94EE8" w:rsidRDefault="00E94EE8" w:rsidP="00E94EE8">
      <w:pPr>
        <w:pStyle w:val="ColorfulList-Accent11"/>
        <w:numPr>
          <w:ilvl w:val="0"/>
          <w:numId w:val="35"/>
        </w:numPr>
        <w:spacing w:before="0" w:after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94EE8">
        <w:rPr>
          <w:rFonts w:ascii="Times New Roman" w:eastAsia="Calibri" w:hAnsi="Times New Roman" w:cs="Times New Roman"/>
          <w:sz w:val="24"/>
          <w:szCs w:val="24"/>
        </w:rPr>
        <w:t>Tóth Zoltán, Bevezetés a kémiába (Introducere în chimie), Kossuth Egyetemi Kiadó, Debrecen, 2002</w:t>
      </w:r>
    </w:p>
    <w:sectPr w:rsidR="00E94EE8" w:rsidRPr="00E94EE8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7D3" w:rsidRDefault="00C837D3">
      <w:r>
        <w:separator/>
      </w:r>
    </w:p>
  </w:endnote>
  <w:endnote w:type="continuationSeparator" w:id="0">
    <w:p w:rsidR="00C837D3" w:rsidRDefault="00C8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F18" w:rsidRDefault="00195F1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7D3" w:rsidRDefault="00C837D3">
      <w:r>
        <w:separator/>
      </w:r>
    </w:p>
  </w:footnote>
  <w:footnote w:type="continuationSeparator" w:id="0">
    <w:p w:rsidR="00C837D3" w:rsidRDefault="00C83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F18" w:rsidRDefault="00195F1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3CDF"/>
    <w:multiLevelType w:val="multilevel"/>
    <w:tmpl w:val="03FC54B2"/>
    <w:styleLink w:val="List1"/>
    <w:lvl w:ilvl="0">
      <w:numFmt w:val="bullet"/>
      <w:lvlText w:val="•"/>
      <w:lvlJc w:val="left"/>
      <w:rPr>
        <w:position w:val="0"/>
        <w:shd w:val="clear" w:color="auto" w:fill="FFFFFF"/>
      </w:rPr>
    </w:lvl>
    <w:lvl w:ilvl="1">
      <w:start w:val="1"/>
      <w:numFmt w:val="bullet"/>
      <w:lvlText w:val="o"/>
      <w:lvlJc w:val="left"/>
      <w:rPr>
        <w:position w:val="0"/>
        <w:shd w:val="clear" w:color="auto" w:fill="FFFFFF"/>
      </w:rPr>
    </w:lvl>
    <w:lvl w:ilvl="2">
      <w:start w:val="1"/>
      <w:numFmt w:val="bullet"/>
      <w:lvlText w:val="▪"/>
      <w:lvlJc w:val="left"/>
      <w:rPr>
        <w:position w:val="0"/>
        <w:shd w:val="clear" w:color="auto" w:fill="FFFFFF"/>
      </w:rPr>
    </w:lvl>
    <w:lvl w:ilvl="3">
      <w:start w:val="1"/>
      <w:numFmt w:val="bullet"/>
      <w:lvlText w:val="•"/>
      <w:lvlJc w:val="left"/>
      <w:rPr>
        <w:position w:val="0"/>
        <w:shd w:val="clear" w:color="auto" w:fill="FFFFFF"/>
      </w:rPr>
    </w:lvl>
    <w:lvl w:ilvl="4">
      <w:start w:val="1"/>
      <w:numFmt w:val="bullet"/>
      <w:lvlText w:val="o"/>
      <w:lvlJc w:val="left"/>
      <w:rPr>
        <w:position w:val="0"/>
        <w:shd w:val="clear" w:color="auto" w:fill="FFFFFF"/>
      </w:rPr>
    </w:lvl>
    <w:lvl w:ilvl="5">
      <w:start w:val="1"/>
      <w:numFmt w:val="bullet"/>
      <w:lvlText w:val="▪"/>
      <w:lvlJc w:val="left"/>
      <w:rPr>
        <w:position w:val="0"/>
        <w:shd w:val="clear" w:color="auto" w:fill="FFFFFF"/>
      </w:rPr>
    </w:lvl>
    <w:lvl w:ilvl="6">
      <w:start w:val="1"/>
      <w:numFmt w:val="bullet"/>
      <w:lvlText w:val="•"/>
      <w:lvlJc w:val="left"/>
      <w:rPr>
        <w:position w:val="0"/>
        <w:shd w:val="clear" w:color="auto" w:fill="FFFFFF"/>
      </w:rPr>
    </w:lvl>
    <w:lvl w:ilvl="7">
      <w:start w:val="1"/>
      <w:numFmt w:val="bullet"/>
      <w:lvlText w:val="o"/>
      <w:lvlJc w:val="left"/>
      <w:rPr>
        <w:position w:val="0"/>
        <w:shd w:val="clear" w:color="auto" w:fill="FFFFFF"/>
      </w:rPr>
    </w:lvl>
    <w:lvl w:ilvl="8">
      <w:start w:val="1"/>
      <w:numFmt w:val="bullet"/>
      <w:lvlText w:val="▪"/>
      <w:lvlJc w:val="left"/>
      <w:rPr>
        <w:position w:val="0"/>
        <w:shd w:val="clear" w:color="auto" w:fill="FFFFFF"/>
      </w:rPr>
    </w:lvl>
  </w:abstractNum>
  <w:abstractNum w:abstractNumId="1" w15:restartNumberingAfterBreak="0">
    <w:nsid w:val="09A52A90"/>
    <w:multiLevelType w:val="multilevel"/>
    <w:tmpl w:val="1CA409DA"/>
    <w:styleLink w:val="List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 w15:restartNumberingAfterBreak="0">
    <w:nsid w:val="0A5931FA"/>
    <w:multiLevelType w:val="multilevel"/>
    <w:tmpl w:val="081C7BF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 w15:restartNumberingAfterBreak="0">
    <w:nsid w:val="0BEE644C"/>
    <w:multiLevelType w:val="multilevel"/>
    <w:tmpl w:val="2DB604D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 w15:restartNumberingAfterBreak="0">
    <w:nsid w:val="0C7A4F94"/>
    <w:multiLevelType w:val="multilevel"/>
    <w:tmpl w:val="6E8EAFC2"/>
    <w:styleLink w:val="List2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 w15:restartNumberingAfterBreak="0">
    <w:nsid w:val="0D802080"/>
    <w:multiLevelType w:val="multilevel"/>
    <w:tmpl w:val="FACAC88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126438DD"/>
    <w:multiLevelType w:val="multilevel"/>
    <w:tmpl w:val="4878994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1735723F"/>
    <w:multiLevelType w:val="multilevel"/>
    <w:tmpl w:val="507AD83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1C7310D6"/>
    <w:multiLevelType w:val="multilevel"/>
    <w:tmpl w:val="3CCA8560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9" w15:restartNumberingAfterBreak="0">
    <w:nsid w:val="1FC8665A"/>
    <w:multiLevelType w:val="multilevel"/>
    <w:tmpl w:val="D36C5E5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 w15:restartNumberingAfterBreak="0">
    <w:nsid w:val="28BD15CA"/>
    <w:multiLevelType w:val="multilevel"/>
    <w:tmpl w:val="59B83D70"/>
    <w:styleLink w:val="List4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2BA465D6"/>
    <w:multiLevelType w:val="multilevel"/>
    <w:tmpl w:val="05F84046"/>
    <w:styleLink w:val="List1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2CF27355"/>
    <w:multiLevelType w:val="multilevel"/>
    <w:tmpl w:val="BB2C3C70"/>
    <w:styleLink w:val="List9"/>
    <w:lvl w:ilvl="0"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13" w15:restartNumberingAfterBreak="0">
    <w:nsid w:val="3137535A"/>
    <w:multiLevelType w:val="multilevel"/>
    <w:tmpl w:val="B740B6E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4" w15:restartNumberingAfterBreak="0">
    <w:nsid w:val="327B60D6"/>
    <w:multiLevelType w:val="multilevel"/>
    <w:tmpl w:val="624EDC4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" w15:restartNumberingAfterBreak="0">
    <w:nsid w:val="332544AA"/>
    <w:multiLevelType w:val="multilevel"/>
    <w:tmpl w:val="CCCA04FE"/>
    <w:styleLink w:val="List0"/>
    <w:lvl w:ilvl="0">
      <w:start w:val="1"/>
      <w:numFmt w:val="decimal"/>
      <w:lvlText w:val="%1."/>
      <w:lvlJc w:val="left"/>
      <w:rPr>
        <w:rFonts w:ascii="Calibri" w:eastAsia="Calibri" w:hAnsi="Calibri" w:cs="Calibri"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position w:val="0"/>
      </w:rPr>
    </w:lvl>
  </w:abstractNum>
  <w:abstractNum w:abstractNumId="16" w15:restartNumberingAfterBreak="0">
    <w:nsid w:val="43060707"/>
    <w:multiLevelType w:val="multilevel"/>
    <w:tmpl w:val="6ED41EE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7" w15:restartNumberingAfterBreak="0">
    <w:nsid w:val="4C8675AD"/>
    <w:multiLevelType w:val="multilevel"/>
    <w:tmpl w:val="6CB8615E"/>
    <w:styleLink w:val="List7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8" w15:restartNumberingAfterBreak="0">
    <w:nsid w:val="4E571541"/>
    <w:multiLevelType w:val="multilevel"/>
    <w:tmpl w:val="3E48BFC2"/>
    <w:styleLink w:val="List5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9" w15:restartNumberingAfterBreak="0">
    <w:nsid w:val="4FC91A7E"/>
    <w:multiLevelType w:val="multilevel"/>
    <w:tmpl w:val="269A4F86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20" w15:restartNumberingAfterBreak="0">
    <w:nsid w:val="54784CFC"/>
    <w:multiLevelType w:val="multilevel"/>
    <w:tmpl w:val="37AACE9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1" w15:restartNumberingAfterBreak="0">
    <w:nsid w:val="54BC7450"/>
    <w:multiLevelType w:val="multilevel"/>
    <w:tmpl w:val="03344F8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2" w15:restartNumberingAfterBreak="0">
    <w:nsid w:val="5D765091"/>
    <w:multiLevelType w:val="multilevel"/>
    <w:tmpl w:val="3F1A2CD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3" w15:restartNumberingAfterBreak="0">
    <w:nsid w:val="5DBD67EF"/>
    <w:multiLevelType w:val="hybridMultilevel"/>
    <w:tmpl w:val="0E0EA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E2908"/>
    <w:multiLevelType w:val="hybridMultilevel"/>
    <w:tmpl w:val="947843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A0C29"/>
    <w:multiLevelType w:val="multilevel"/>
    <w:tmpl w:val="51EE950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6" w15:restartNumberingAfterBreak="0">
    <w:nsid w:val="695537EB"/>
    <w:multiLevelType w:val="multilevel"/>
    <w:tmpl w:val="E1922BB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7" w15:restartNumberingAfterBreak="0">
    <w:nsid w:val="69D60FB3"/>
    <w:multiLevelType w:val="multilevel"/>
    <w:tmpl w:val="D8A83D8C"/>
    <w:styleLink w:val="List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8" w15:restartNumberingAfterBreak="0">
    <w:nsid w:val="6AA5793D"/>
    <w:multiLevelType w:val="multilevel"/>
    <w:tmpl w:val="CAF009B4"/>
    <w:lvl w:ilvl="0">
      <w:start w:val="1"/>
      <w:numFmt w:val="decimal"/>
      <w:lvlText w:val="%1."/>
      <w:lvlJc w:val="left"/>
      <w:rPr>
        <w:rFonts w:ascii="Calibri" w:eastAsia="Calibri" w:hAnsi="Calibri" w:cs="Calibri"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position w:val="0"/>
      </w:rPr>
    </w:lvl>
  </w:abstractNum>
  <w:abstractNum w:abstractNumId="29" w15:restartNumberingAfterBreak="0">
    <w:nsid w:val="6CFF5450"/>
    <w:multiLevelType w:val="multilevel"/>
    <w:tmpl w:val="A9C4724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0" w15:restartNumberingAfterBreak="0">
    <w:nsid w:val="78650A39"/>
    <w:multiLevelType w:val="multilevel"/>
    <w:tmpl w:val="9FF86F9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1" w15:restartNumberingAfterBreak="0">
    <w:nsid w:val="79DA7480"/>
    <w:multiLevelType w:val="multilevel"/>
    <w:tmpl w:val="6AE6535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2" w15:restartNumberingAfterBreak="0">
    <w:nsid w:val="7AE0406E"/>
    <w:multiLevelType w:val="multilevel"/>
    <w:tmpl w:val="E8B4FFB2"/>
    <w:styleLink w:val="List3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3" w15:restartNumberingAfterBreak="0">
    <w:nsid w:val="7D3F2A69"/>
    <w:multiLevelType w:val="multilevel"/>
    <w:tmpl w:val="85E4F8D8"/>
    <w:lvl w:ilvl="0">
      <w:start w:val="1"/>
      <w:numFmt w:val="bullet"/>
      <w:lvlText w:val="•"/>
      <w:lvlJc w:val="left"/>
      <w:rPr>
        <w:position w:val="0"/>
        <w:shd w:val="clear" w:color="auto" w:fill="FFFFFF"/>
      </w:rPr>
    </w:lvl>
    <w:lvl w:ilvl="1">
      <w:start w:val="1"/>
      <w:numFmt w:val="bullet"/>
      <w:lvlText w:val="o"/>
      <w:lvlJc w:val="left"/>
      <w:rPr>
        <w:position w:val="0"/>
        <w:shd w:val="clear" w:color="auto" w:fill="FFFFFF"/>
      </w:rPr>
    </w:lvl>
    <w:lvl w:ilvl="2">
      <w:start w:val="1"/>
      <w:numFmt w:val="bullet"/>
      <w:lvlText w:val="▪"/>
      <w:lvlJc w:val="left"/>
      <w:rPr>
        <w:position w:val="0"/>
        <w:shd w:val="clear" w:color="auto" w:fill="FFFFFF"/>
      </w:rPr>
    </w:lvl>
    <w:lvl w:ilvl="3">
      <w:start w:val="1"/>
      <w:numFmt w:val="bullet"/>
      <w:lvlText w:val="•"/>
      <w:lvlJc w:val="left"/>
      <w:rPr>
        <w:position w:val="0"/>
        <w:shd w:val="clear" w:color="auto" w:fill="FFFFFF"/>
      </w:rPr>
    </w:lvl>
    <w:lvl w:ilvl="4">
      <w:start w:val="1"/>
      <w:numFmt w:val="bullet"/>
      <w:lvlText w:val="o"/>
      <w:lvlJc w:val="left"/>
      <w:rPr>
        <w:position w:val="0"/>
        <w:shd w:val="clear" w:color="auto" w:fill="FFFFFF"/>
      </w:rPr>
    </w:lvl>
    <w:lvl w:ilvl="5">
      <w:start w:val="1"/>
      <w:numFmt w:val="bullet"/>
      <w:lvlText w:val="▪"/>
      <w:lvlJc w:val="left"/>
      <w:rPr>
        <w:position w:val="0"/>
        <w:shd w:val="clear" w:color="auto" w:fill="FFFFFF"/>
      </w:rPr>
    </w:lvl>
    <w:lvl w:ilvl="6">
      <w:start w:val="1"/>
      <w:numFmt w:val="bullet"/>
      <w:lvlText w:val="•"/>
      <w:lvlJc w:val="left"/>
      <w:rPr>
        <w:position w:val="0"/>
        <w:shd w:val="clear" w:color="auto" w:fill="FFFFFF"/>
      </w:rPr>
    </w:lvl>
    <w:lvl w:ilvl="7">
      <w:start w:val="1"/>
      <w:numFmt w:val="bullet"/>
      <w:lvlText w:val="o"/>
      <w:lvlJc w:val="left"/>
      <w:rPr>
        <w:position w:val="0"/>
        <w:shd w:val="clear" w:color="auto" w:fill="FFFFFF"/>
      </w:rPr>
    </w:lvl>
    <w:lvl w:ilvl="8">
      <w:start w:val="1"/>
      <w:numFmt w:val="bullet"/>
      <w:lvlText w:val="▪"/>
      <w:lvlJc w:val="left"/>
      <w:rPr>
        <w:position w:val="0"/>
        <w:shd w:val="clear" w:color="auto" w:fill="FFFFFF"/>
      </w:rPr>
    </w:lvl>
  </w:abstractNum>
  <w:abstractNum w:abstractNumId="34" w15:restartNumberingAfterBreak="0">
    <w:nsid w:val="7FB211A8"/>
    <w:multiLevelType w:val="multilevel"/>
    <w:tmpl w:val="2A34677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28"/>
  </w:num>
  <w:num w:numId="2">
    <w:abstractNumId w:val="20"/>
  </w:num>
  <w:num w:numId="3">
    <w:abstractNumId w:val="15"/>
  </w:num>
  <w:num w:numId="4">
    <w:abstractNumId w:val="33"/>
  </w:num>
  <w:num w:numId="5">
    <w:abstractNumId w:val="34"/>
  </w:num>
  <w:num w:numId="6">
    <w:abstractNumId w:val="0"/>
  </w:num>
  <w:num w:numId="7">
    <w:abstractNumId w:val="21"/>
  </w:num>
  <w:num w:numId="8">
    <w:abstractNumId w:val="14"/>
  </w:num>
  <w:num w:numId="9">
    <w:abstractNumId w:val="4"/>
  </w:num>
  <w:num w:numId="10">
    <w:abstractNumId w:val="3"/>
  </w:num>
  <w:num w:numId="11">
    <w:abstractNumId w:val="5"/>
  </w:num>
  <w:num w:numId="12">
    <w:abstractNumId w:val="32"/>
  </w:num>
  <w:num w:numId="13">
    <w:abstractNumId w:val="29"/>
  </w:num>
  <w:num w:numId="14">
    <w:abstractNumId w:val="26"/>
  </w:num>
  <w:num w:numId="15">
    <w:abstractNumId w:val="10"/>
  </w:num>
  <w:num w:numId="16">
    <w:abstractNumId w:val="13"/>
  </w:num>
  <w:num w:numId="17">
    <w:abstractNumId w:val="16"/>
  </w:num>
  <w:num w:numId="18">
    <w:abstractNumId w:val="18"/>
  </w:num>
  <w:num w:numId="19">
    <w:abstractNumId w:val="2"/>
  </w:num>
  <w:num w:numId="20">
    <w:abstractNumId w:val="9"/>
  </w:num>
  <w:num w:numId="21">
    <w:abstractNumId w:val="1"/>
  </w:num>
  <w:num w:numId="22">
    <w:abstractNumId w:val="7"/>
  </w:num>
  <w:num w:numId="23">
    <w:abstractNumId w:val="30"/>
  </w:num>
  <w:num w:numId="24">
    <w:abstractNumId w:val="17"/>
  </w:num>
  <w:num w:numId="25">
    <w:abstractNumId w:val="25"/>
  </w:num>
  <w:num w:numId="26">
    <w:abstractNumId w:val="22"/>
  </w:num>
  <w:num w:numId="27">
    <w:abstractNumId w:val="27"/>
  </w:num>
  <w:num w:numId="28">
    <w:abstractNumId w:val="19"/>
  </w:num>
  <w:num w:numId="29">
    <w:abstractNumId w:val="8"/>
  </w:num>
  <w:num w:numId="30">
    <w:abstractNumId w:val="12"/>
  </w:num>
  <w:num w:numId="31">
    <w:abstractNumId w:val="31"/>
  </w:num>
  <w:num w:numId="32">
    <w:abstractNumId w:val="6"/>
  </w:num>
  <w:num w:numId="33">
    <w:abstractNumId w:val="11"/>
  </w:num>
  <w:num w:numId="34">
    <w:abstractNumId w:val="2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18"/>
    <w:rsid w:val="00195F18"/>
    <w:rsid w:val="002E6888"/>
    <w:rsid w:val="00465FFB"/>
    <w:rsid w:val="008B46EC"/>
    <w:rsid w:val="00B76C41"/>
    <w:rsid w:val="00C837D3"/>
    <w:rsid w:val="00E9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3120"/>
  <w15:docId w15:val="{761800C8-13DE-4EE1-B43D-F70E4BCE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4">
    <w:name w:val="heading 4"/>
    <w:pPr>
      <w:outlineLvl w:val="3"/>
    </w:pPr>
    <w:rPr>
      <w:rFonts w:ascii="Cambria" w:eastAsia="Cambria" w:hAnsi="Cambria" w:cs="Cambria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ColorfulList-Accent11">
    <w:name w:val="Colorful List - Accent 11"/>
    <w:pPr>
      <w:spacing w:before="240" w:after="120"/>
      <w:ind w:left="720" w:firstLine="187"/>
      <w:jc w:val="both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shd w:val="clear" w:color="auto" w:fill="FFFFFF"/>
    </w:rPr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character" w:customStyle="1" w:styleId="Hyperlink1">
    <w:name w:val="Hyperlink.1"/>
    <w:basedOn w:val="None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18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21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24"/>
      </w:numPr>
    </w:pPr>
  </w:style>
  <w:style w:type="numbering" w:customStyle="1" w:styleId="ImportedStyle8">
    <w:name w:val="Imported Style 8"/>
  </w:style>
  <w:style w:type="character" w:customStyle="1" w:styleId="Hyperlink2">
    <w:name w:val="Hyperlink.2"/>
    <w:basedOn w:val="None"/>
  </w:style>
  <w:style w:type="numbering" w:customStyle="1" w:styleId="List8">
    <w:name w:val="List 8"/>
    <w:basedOn w:val="ImportedStyle9"/>
    <w:pPr>
      <w:numPr>
        <w:numId w:val="27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3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33"/>
      </w:numPr>
    </w:pPr>
  </w:style>
  <w:style w:type="numbering" w:customStyle="1" w:styleId="ImportedStyle11">
    <w:name w:val="Imported Style 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Tanszek</cp:lastModifiedBy>
  <cp:revision>4</cp:revision>
  <dcterms:created xsi:type="dcterms:W3CDTF">2016-10-24T12:07:00Z</dcterms:created>
  <dcterms:modified xsi:type="dcterms:W3CDTF">2019-02-08T10:15:00Z</dcterms:modified>
</cp:coreProperties>
</file>