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AA67BD" w:rsidRDefault="00811F6B" w:rsidP="00811F6B">
      <w:pPr>
        <w:pStyle w:val="Heading1"/>
        <w:jc w:val="center"/>
        <w:rPr>
          <w:color w:val="auto"/>
          <w:lang w:val="ro-RO"/>
        </w:rPr>
      </w:pPr>
      <w:r w:rsidRPr="00AA67BD">
        <w:rPr>
          <w:color w:val="auto"/>
          <w:lang w:val="ro-RO"/>
        </w:rPr>
        <w:t>Tematica probelor de concurs</w:t>
      </w:r>
    </w:p>
    <w:p w:rsidR="00811F6B" w:rsidRPr="00AA67BD" w:rsidRDefault="00811F6B" w:rsidP="00811F6B">
      <w:pPr>
        <w:rPr>
          <w:lang w:val="ro-RO"/>
        </w:rPr>
      </w:pPr>
    </w:p>
    <w:p w:rsidR="004745EA" w:rsidRPr="00AA67BD" w:rsidRDefault="004745EA" w:rsidP="00811F6B">
      <w:pPr>
        <w:pStyle w:val="Heading2"/>
        <w:jc w:val="center"/>
        <w:rPr>
          <w:color w:val="auto"/>
          <w:lang w:val="ro-RO"/>
        </w:rPr>
      </w:pPr>
      <w:r w:rsidRPr="00AA67BD">
        <w:rPr>
          <w:color w:val="auto"/>
          <w:lang w:val="ro-RO"/>
        </w:rPr>
        <w:t xml:space="preserve">postul </w:t>
      </w:r>
      <w:r w:rsidR="00B32DD0" w:rsidRPr="00AA67BD">
        <w:rPr>
          <w:color w:val="auto"/>
          <w:lang w:val="ro-RO"/>
        </w:rPr>
        <w:t>Asistent universitar</w:t>
      </w:r>
      <w:r w:rsidR="00811F6B" w:rsidRPr="00AA67BD">
        <w:rPr>
          <w:color w:val="auto"/>
          <w:lang w:val="ro-RO"/>
        </w:rPr>
        <w:t xml:space="preserve"> </w:t>
      </w:r>
      <w:r w:rsidR="00B32DD0" w:rsidRPr="00AA67BD">
        <w:rPr>
          <w:color w:val="auto"/>
          <w:lang w:val="ro-RO"/>
        </w:rPr>
        <w:t>2</w:t>
      </w:r>
      <w:r w:rsidRPr="00AA67BD">
        <w:rPr>
          <w:color w:val="auto"/>
          <w:lang w:val="ro-RO"/>
        </w:rPr>
        <w:t xml:space="preserve">1 din Statul de funcții al Departamentului de </w:t>
      </w:r>
      <w:r w:rsidR="00313937" w:rsidRPr="00AA67BD">
        <w:rPr>
          <w:color w:val="auto"/>
          <w:lang w:val="ro-RO"/>
        </w:rPr>
        <w:t>Lingvistică Aplicată</w:t>
      </w:r>
    </w:p>
    <w:p w:rsidR="004745EA" w:rsidRPr="00AA67BD" w:rsidRDefault="004745EA" w:rsidP="004745EA">
      <w:pPr>
        <w:jc w:val="both"/>
        <w:rPr>
          <w:b/>
          <w:lang w:val="ro-RO"/>
        </w:rPr>
      </w:pPr>
    </w:p>
    <w:p w:rsidR="00722C8A" w:rsidRPr="00AA67BD" w:rsidRDefault="00B32DD0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b/>
          <w:lang w:val="ro-RO"/>
        </w:rPr>
        <w:t>Terminologie A I</w:t>
      </w:r>
      <w:r w:rsidR="00722C8A" w:rsidRPr="00AA67BD">
        <w:rPr>
          <w:b/>
          <w:lang w:val="ro-RO"/>
        </w:rPr>
        <w:t xml:space="preserve">, </w:t>
      </w:r>
      <w:r w:rsidRPr="00AA67BD">
        <w:rPr>
          <w:b/>
          <w:lang w:val="ro-RO"/>
        </w:rPr>
        <w:t>II, III R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Limbajul comun vs. limbajul de specialitate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Rolul limbajelor speciale în dezvoltarea civilizației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Standardizarea limbajelor speciale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Limbajul juridic și limba comună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Traducerile autorizate – un gen al textelor specializate</w:t>
      </w:r>
    </w:p>
    <w:p w:rsidR="00722C8A" w:rsidRPr="00AA67BD" w:rsidRDefault="00722C8A" w:rsidP="00722C8A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 w:rsidRPr="00AA67BD">
        <w:rPr>
          <w:lang w:val="ro-RO"/>
        </w:rPr>
        <w:t>Traducerea textelor jurnalistice (HU-RO)</w:t>
      </w:r>
    </w:p>
    <w:p w:rsidR="00B32DD0" w:rsidRPr="00AA67BD" w:rsidRDefault="00B32DD0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B32DD0" w:rsidRPr="00AA67BD" w:rsidRDefault="00B32DD0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 w:rsidRPr="00AA67BD">
        <w:rPr>
          <w:b/>
          <w:lang w:val="ro-RO"/>
        </w:rPr>
        <w:t>Teoria și practica interpretării I, II</w:t>
      </w:r>
      <w:r w:rsidR="00713E0B" w:rsidRPr="00AA67BD">
        <w:rPr>
          <w:b/>
          <w:lang w:val="ro-RO"/>
        </w:rPr>
        <w:t>, III, IV</w:t>
      </w:r>
      <w:r w:rsidRPr="00AA67BD">
        <w:rPr>
          <w:b/>
          <w:lang w:val="ro-RO"/>
        </w:rPr>
        <w:t xml:space="preserve"> R</w:t>
      </w:r>
    </w:p>
    <w:p w:rsidR="00713E0B" w:rsidRPr="00AA67BD" w:rsidRDefault="00713E0B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 xml:space="preserve">Tehnici de comunicare și metode de </w:t>
      </w:r>
      <w:r w:rsidR="006C0B9F" w:rsidRPr="00AA67BD">
        <w:rPr>
          <w:lang w:val="ro-RO"/>
        </w:rPr>
        <w:t>interpretare</w:t>
      </w:r>
      <w:r w:rsidRPr="00AA67BD">
        <w:rPr>
          <w:lang w:val="ro-RO"/>
        </w:rPr>
        <w:t xml:space="preserve"> în </w:t>
      </w:r>
      <w:r w:rsidR="006C0B9F" w:rsidRPr="00AA67BD">
        <w:rPr>
          <w:lang w:val="ro-RO"/>
        </w:rPr>
        <w:t>situații</w:t>
      </w:r>
      <w:r w:rsidRPr="00AA67BD">
        <w:rPr>
          <w:lang w:val="ro-RO"/>
        </w:rPr>
        <w:t xml:space="preserve"> diferite: afaceri</w:t>
      </w:r>
    </w:p>
    <w:p w:rsidR="00713E0B" w:rsidRPr="00AA67BD" w:rsidRDefault="00713E0B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Sarcinile interpretului comunitar</w:t>
      </w:r>
    </w:p>
    <w:p w:rsidR="00713E0B" w:rsidRPr="00AA67BD" w:rsidRDefault="00713E0B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Tehnici de interpretare</w:t>
      </w:r>
    </w:p>
    <w:p w:rsidR="006C1E64" w:rsidRPr="00AA67BD" w:rsidRDefault="006C1E64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Personalitatea interpretului</w:t>
      </w:r>
    </w:p>
    <w:p w:rsidR="006C1E64" w:rsidRPr="00AA67BD" w:rsidRDefault="006C1E64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Cs/>
          <w:lang w:val="ro-RO"/>
        </w:rPr>
      </w:pPr>
      <w:r w:rsidRPr="00AA67BD">
        <w:rPr>
          <w:bCs/>
          <w:lang w:val="ro-RO"/>
        </w:rPr>
        <w:t xml:space="preserve">Etica </w:t>
      </w:r>
      <w:r w:rsidR="00AA67BD" w:rsidRPr="00AA67BD">
        <w:rPr>
          <w:bCs/>
          <w:lang w:val="ro-RO"/>
        </w:rPr>
        <w:t>și</w:t>
      </w:r>
      <w:r w:rsidRPr="00AA67BD">
        <w:rPr>
          <w:bCs/>
          <w:lang w:val="ro-RO"/>
        </w:rPr>
        <w:t xml:space="preserve"> modalitatea interpretării</w:t>
      </w:r>
    </w:p>
    <w:p w:rsidR="006C1E64" w:rsidRPr="00AA67BD" w:rsidRDefault="006C1E64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bCs/>
          <w:lang w:val="ro-RO"/>
        </w:rPr>
        <w:t xml:space="preserve">Interpretarea corectă, </w:t>
      </w:r>
      <w:r w:rsidRPr="00AA67BD">
        <w:rPr>
          <w:bCs/>
          <w:lang w:val="ro-RO"/>
        </w:rPr>
        <w:t>greșeli</w:t>
      </w:r>
      <w:r w:rsidRPr="00AA67BD">
        <w:rPr>
          <w:bCs/>
          <w:lang w:val="ro-RO"/>
        </w:rPr>
        <w:t xml:space="preserve"> </w:t>
      </w:r>
      <w:r w:rsidRPr="00AA67BD">
        <w:rPr>
          <w:bCs/>
          <w:lang w:val="ro-RO"/>
        </w:rPr>
        <w:t>frecvente</w:t>
      </w:r>
    </w:p>
    <w:p w:rsidR="006C1E64" w:rsidRPr="00AA67BD" w:rsidRDefault="006C1E64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</w:p>
    <w:p w:rsidR="00B32DD0" w:rsidRPr="00AA67BD" w:rsidRDefault="00B32DD0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 w:rsidRPr="00AA67BD">
        <w:rPr>
          <w:b/>
          <w:lang w:val="ro-RO"/>
        </w:rPr>
        <w:t>Practică portofolii glosare I, II R</w:t>
      </w:r>
    </w:p>
    <w:p w:rsidR="006C1E64" w:rsidRPr="00AA67BD" w:rsidRDefault="00ED27E1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 xml:space="preserve">Marketingul </w:t>
      </w:r>
      <w:r w:rsidR="00AA67BD" w:rsidRPr="00AA67BD">
        <w:rPr>
          <w:lang w:val="ro-RO"/>
        </w:rPr>
        <w:t>și</w:t>
      </w:r>
      <w:r w:rsidRPr="00AA67BD">
        <w:rPr>
          <w:lang w:val="ro-RO"/>
        </w:rPr>
        <w:t xml:space="preserve"> </w:t>
      </w:r>
      <w:proofErr w:type="spellStart"/>
      <w:r w:rsidRPr="00AA67BD">
        <w:rPr>
          <w:lang w:val="ro-RO"/>
        </w:rPr>
        <w:t>hiponimia</w:t>
      </w:r>
      <w:proofErr w:type="spellEnd"/>
      <w:r w:rsidRPr="00AA67BD">
        <w:rPr>
          <w:lang w:val="ro-RO"/>
        </w:rPr>
        <w:t xml:space="preserve">. </w:t>
      </w:r>
      <w:r w:rsidR="00AA67BD" w:rsidRPr="00AA67BD">
        <w:rPr>
          <w:lang w:val="ro-RO"/>
        </w:rPr>
        <w:t>Dificultăți</w:t>
      </w:r>
      <w:r w:rsidRPr="00AA67BD">
        <w:rPr>
          <w:lang w:val="ro-RO"/>
        </w:rPr>
        <w:t xml:space="preserve"> de traducer</w:t>
      </w:r>
      <w:r w:rsidRPr="00AA67BD">
        <w:rPr>
          <w:lang w:val="ro-RO"/>
        </w:rPr>
        <w:t>e</w:t>
      </w:r>
    </w:p>
    <w:p w:rsidR="00ED27E1" w:rsidRPr="00AA67BD" w:rsidRDefault="00ED27E1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 xml:space="preserve">Terminologia medicală. Termeni </w:t>
      </w:r>
      <w:r w:rsidR="00AA67BD" w:rsidRPr="00AA67BD">
        <w:rPr>
          <w:lang w:val="ro-RO"/>
        </w:rPr>
        <w:t>preluați</w:t>
      </w:r>
      <w:r w:rsidRPr="00AA67BD">
        <w:rPr>
          <w:lang w:val="ro-RO"/>
        </w:rPr>
        <w:t xml:space="preserve"> din limbajul comun</w:t>
      </w:r>
    </w:p>
    <w:p w:rsidR="00ED27E1" w:rsidRPr="00AA67BD" w:rsidRDefault="00ED27E1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Probleme în traducerea textelor publicistice</w:t>
      </w:r>
    </w:p>
    <w:p w:rsidR="00ED27E1" w:rsidRPr="00AA67BD" w:rsidRDefault="00ED27E1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 xml:space="preserve">Transculturalitatea </w:t>
      </w:r>
      <w:r w:rsidR="00AA67BD" w:rsidRPr="00AA67BD">
        <w:rPr>
          <w:lang w:val="ro-RO"/>
        </w:rPr>
        <w:t>și</w:t>
      </w:r>
      <w:r w:rsidRPr="00AA67BD">
        <w:rPr>
          <w:lang w:val="ro-RO"/>
        </w:rPr>
        <w:t xml:space="preserve"> limbajele speciale</w:t>
      </w:r>
    </w:p>
    <w:p w:rsidR="00ED27E1" w:rsidRPr="00AA67BD" w:rsidRDefault="00ED27E1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B32DD0" w:rsidRPr="00AA67BD" w:rsidRDefault="00B32DD0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b/>
          <w:lang w:val="ro-RO"/>
        </w:rPr>
      </w:pPr>
      <w:r w:rsidRPr="00AA67BD">
        <w:rPr>
          <w:b/>
          <w:lang w:val="ro-RO"/>
        </w:rPr>
        <w:t>Limba contemporană A V, VI R</w:t>
      </w:r>
    </w:p>
    <w:p w:rsidR="006C0B9F" w:rsidRPr="00AA67BD" w:rsidRDefault="006C0B9F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Obiectul pragmaticii</w:t>
      </w:r>
    </w:p>
    <w:p w:rsidR="006C0B9F" w:rsidRPr="00AA67BD" w:rsidRDefault="006C0B9F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Teoria actelor verbale</w:t>
      </w:r>
    </w:p>
    <w:p w:rsidR="006C0B9F" w:rsidRPr="00AA67BD" w:rsidRDefault="006C0B9F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Deictice temporale</w:t>
      </w:r>
    </w:p>
    <w:p w:rsidR="006C0B9F" w:rsidRPr="00AA67BD" w:rsidRDefault="00AA67BD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AA67BD">
        <w:rPr>
          <w:lang w:val="ro-RO"/>
        </w:rPr>
        <w:t>Conținutul</w:t>
      </w:r>
      <w:r w:rsidR="006C0B9F" w:rsidRPr="00AA67BD">
        <w:rPr>
          <w:lang w:val="ro-RO"/>
        </w:rPr>
        <w:t xml:space="preserve"> cuvântului ca microstructură semantică</w:t>
      </w:r>
    </w:p>
    <w:p w:rsidR="00B32DD0" w:rsidRPr="00AA67BD" w:rsidRDefault="00B32DD0" w:rsidP="00B32DD0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313937" w:rsidRPr="00AA67BD" w:rsidRDefault="00313937" w:rsidP="00313937">
      <w:pPr>
        <w:rPr>
          <w:lang w:val="ro-RO"/>
        </w:rPr>
      </w:pPr>
    </w:p>
    <w:p w:rsidR="00313937" w:rsidRPr="00AA67BD" w:rsidRDefault="00313937" w:rsidP="00313937">
      <w:pPr>
        <w:jc w:val="both"/>
        <w:rPr>
          <w:b/>
          <w:lang w:val="ro-RO"/>
        </w:rPr>
      </w:pPr>
      <w:r w:rsidRPr="00AA67BD">
        <w:rPr>
          <w:b/>
          <w:lang w:val="ro-RO"/>
        </w:rPr>
        <w:t>Bibliografie</w:t>
      </w:r>
    </w:p>
    <w:p w:rsidR="00B73183" w:rsidRPr="00AA67BD" w:rsidRDefault="00B73183" w:rsidP="00B73183">
      <w:pPr>
        <w:ind w:left="360" w:hanging="360"/>
        <w:contextualSpacing/>
        <w:rPr>
          <w:shd w:val="clear" w:color="auto" w:fill="FFFFFF"/>
          <w:lang w:val="ro-RO"/>
        </w:rPr>
      </w:pPr>
      <w:r>
        <w:rPr>
          <w:shd w:val="clear" w:color="auto" w:fill="FFFFFF"/>
          <w:lang w:val="ro-RO"/>
        </w:rPr>
        <w:t>Bell, R. T.</w:t>
      </w:r>
      <w:r w:rsidRPr="00AA67BD">
        <w:rPr>
          <w:shd w:val="clear" w:color="auto" w:fill="FFFFFF"/>
          <w:lang w:val="ro-RO"/>
        </w:rPr>
        <w:t xml:space="preserve"> (2000)</w:t>
      </w:r>
      <w:r w:rsidRPr="00AA67BD">
        <w:rPr>
          <w:rStyle w:val="apple-converted-space"/>
          <w:shd w:val="clear" w:color="auto" w:fill="FFFFFF"/>
          <w:lang w:val="ro-RO"/>
        </w:rPr>
        <w:t> </w:t>
      </w:r>
      <w:r w:rsidRPr="00AA67BD">
        <w:rPr>
          <w:rStyle w:val="Emphasis"/>
          <w:shd w:val="clear" w:color="auto" w:fill="FFFFFF"/>
          <w:lang w:val="ro-RO"/>
        </w:rPr>
        <w:t xml:space="preserve">Teoria </w:t>
      </w:r>
      <w:proofErr w:type="spellStart"/>
      <w:r w:rsidRPr="00AA67BD">
        <w:rPr>
          <w:rStyle w:val="Emphasis"/>
          <w:shd w:val="clear" w:color="auto" w:fill="FFFFFF"/>
          <w:lang w:val="ro-RO"/>
        </w:rPr>
        <w:t>şi</w:t>
      </w:r>
      <w:proofErr w:type="spellEnd"/>
      <w:r w:rsidRPr="00AA67BD">
        <w:rPr>
          <w:rStyle w:val="Emphasis"/>
          <w:shd w:val="clear" w:color="auto" w:fill="FFFFFF"/>
          <w:lang w:val="ro-RO"/>
        </w:rPr>
        <w:t xml:space="preserve"> practica traducerii</w:t>
      </w:r>
      <w:r w:rsidRPr="00AA67BD">
        <w:rPr>
          <w:shd w:val="clear" w:color="auto" w:fill="FFFFFF"/>
          <w:lang w:val="ro-RO"/>
        </w:rPr>
        <w:t xml:space="preserve">, </w:t>
      </w:r>
      <w:proofErr w:type="spellStart"/>
      <w:r w:rsidRPr="00AA67BD">
        <w:rPr>
          <w:shd w:val="clear" w:color="auto" w:fill="FFFFFF"/>
          <w:lang w:val="ro-RO"/>
        </w:rPr>
        <w:t>Collegium</w:t>
      </w:r>
      <w:proofErr w:type="spellEnd"/>
      <w:r w:rsidRPr="00AA67BD">
        <w:rPr>
          <w:shd w:val="clear" w:color="auto" w:fill="FFFFFF"/>
          <w:lang w:val="ro-RO"/>
        </w:rPr>
        <w:t>, Polirom</w:t>
      </w:r>
      <w:r>
        <w:rPr>
          <w:shd w:val="clear" w:color="auto" w:fill="FFFFFF"/>
          <w:lang w:val="ro-RO"/>
        </w:rPr>
        <w:t>.</w:t>
      </w:r>
    </w:p>
    <w:p w:rsidR="00B73183" w:rsidRPr="00AA67BD" w:rsidRDefault="00B73183" w:rsidP="00B73183">
      <w:pPr>
        <w:ind w:left="360" w:hanging="360"/>
        <w:contextualSpacing/>
        <w:jc w:val="both"/>
        <w:rPr>
          <w:lang w:val="ro-RO"/>
        </w:rPr>
      </w:pPr>
      <w:proofErr w:type="spellStart"/>
      <w:r w:rsidRPr="00AA67BD">
        <w:rPr>
          <w:lang w:val="ro-RO"/>
        </w:rPr>
        <w:t>Bidu</w:t>
      </w:r>
      <w:proofErr w:type="spellEnd"/>
      <w:r w:rsidRPr="00AA67BD">
        <w:rPr>
          <w:lang w:val="ro-RO"/>
        </w:rPr>
        <w:t xml:space="preserve">-Vrănceanu, Angela (2007): </w:t>
      </w:r>
      <w:r w:rsidRPr="00AA67BD">
        <w:rPr>
          <w:i/>
          <w:lang w:val="ro-RO"/>
        </w:rPr>
        <w:t>Lexicul specializat în mișcare. De la dicționare la texte</w:t>
      </w:r>
      <w:r>
        <w:rPr>
          <w:i/>
          <w:lang w:val="ro-RO"/>
        </w:rPr>
        <w:t>,</w:t>
      </w:r>
      <w:r w:rsidRPr="00AA67BD">
        <w:rPr>
          <w:lang w:val="ro-RO"/>
        </w:rPr>
        <w:t xml:space="preserve"> Editura Universității București</w:t>
      </w:r>
      <w:r>
        <w:rPr>
          <w:lang w:val="ro-RO"/>
        </w:rPr>
        <w:t>,</w:t>
      </w:r>
      <w:r w:rsidRPr="0099416C">
        <w:rPr>
          <w:lang w:val="ro-RO"/>
        </w:rPr>
        <w:t xml:space="preserve"> </w:t>
      </w:r>
      <w:r w:rsidRPr="00AA67BD">
        <w:rPr>
          <w:lang w:val="ro-RO"/>
        </w:rPr>
        <w:t>București</w:t>
      </w:r>
      <w:r>
        <w:rPr>
          <w:lang w:val="ro-RO"/>
        </w:rPr>
        <w:t>.</w:t>
      </w:r>
    </w:p>
    <w:p w:rsidR="00722C8A" w:rsidRPr="00AA67BD" w:rsidRDefault="00722C8A" w:rsidP="00AA67BD">
      <w:pPr>
        <w:autoSpaceDE w:val="0"/>
        <w:autoSpaceDN w:val="0"/>
        <w:adjustRightInd w:val="0"/>
        <w:ind w:left="360" w:hanging="360"/>
        <w:contextualSpacing/>
        <w:rPr>
          <w:lang w:val="ro-RO" w:eastAsia="ro-RO"/>
        </w:rPr>
      </w:pPr>
      <w:r w:rsidRPr="00AA67BD">
        <w:rPr>
          <w:lang w:val="ro-RO" w:eastAsia="ro-RO"/>
        </w:rPr>
        <w:t xml:space="preserve">Busuioc, Ileana, Cucu </w:t>
      </w:r>
      <w:proofErr w:type="spellStart"/>
      <w:r w:rsidRPr="00AA67BD">
        <w:rPr>
          <w:lang w:val="ro-RO" w:eastAsia="ro-RO"/>
        </w:rPr>
        <w:t>Madălina</w:t>
      </w:r>
      <w:proofErr w:type="spellEnd"/>
      <w:r w:rsidRPr="00AA67BD">
        <w:rPr>
          <w:lang w:val="ro-RO" w:eastAsia="ro-RO"/>
        </w:rPr>
        <w:t xml:space="preserve"> (2001) </w:t>
      </w:r>
      <w:r w:rsidRPr="00AA67BD">
        <w:rPr>
          <w:i/>
          <w:iCs/>
          <w:lang w:val="ro-RO" w:eastAsia="ro-RO"/>
        </w:rPr>
        <w:t>Introducere în terminologie</w:t>
      </w:r>
      <w:r w:rsidRPr="00AA67BD">
        <w:rPr>
          <w:lang w:val="ro-RO" w:eastAsia="ro-RO"/>
        </w:rPr>
        <w:t xml:space="preserve">, </w:t>
      </w:r>
      <w:proofErr w:type="spellStart"/>
      <w:r w:rsidRPr="00AA67BD">
        <w:rPr>
          <w:lang w:val="ro-RO" w:eastAsia="ro-RO"/>
        </w:rPr>
        <w:t>Bucureşti</w:t>
      </w:r>
      <w:proofErr w:type="spellEnd"/>
      <w:r w:rsidRPr="00AA67BD">
        <w:rPr>
          <w:lang w:val="ro-RO" w:eastAsia="ro-RO"/>
        </w:rPr>
        <w:t xml:space="preserve">, </w:t>
      </w:r>
      <w:proofErr w:type="spellStart"/>
      <w:r w:rsidRPr="00AA67BD">
        <w:rPr>
          <w:lang w:val="ro-RO" w:eastAsia="ro-RO"/>
        </w:rPr>
        <w:t>Credis</w:t>
      </w:r>
      <w:proofErr w:type="spellEnd"/>
      <w:r w:rsidR="00AA67BD">
        <w:rPr>
          <w:lang w:val="ro-RO" w:eastAsia="ro-RO"/>
        </w:rPr>
        <w:t>.</w:t>
      </w:r>
    </w:p>
    <w:p w:rsidR="00722C8A" w:rsidRPr="00AA67BD" w:rsidRDefault="00AA67BD" w:rsidP="00AA67BD">
      <w:pPr>
        <w:ind w:left="360" w:right="-20" w:hanging="360"/>
        <w:contextualSpacing/>
        <w:rPr>
          <w:b/>
          <w:lang w:val="ro-RO"/>
        </w:rPr>
      </w:pPr>
      <w:proofErr w:type="spellStart"/>
      <w:r>
        <w:rPr>
          <w:lang w:val="ro-RO"/>
        </w:rPr>
        <w:t>Butiurcă</w:t>
      </w:r>
      <w:proofErr w:type="spellEnd"/>
      <w:r w:rsidR="00722C8A" w:rsidRPr="00AA67BD">
        <w:rPr>
          <w:lang w:val="ro-RO"/>
        </w:rPr>
        <w:t xml:space="preserve">, Doina – </w:t>
      </w:r>
      <w:r w:rsidRPr="00AA67BD">
        <w:rPr>
          <w:lang w:val="ro-RO"/>
        </w:rPr>
        <w:t>Druță</w:t>
      </w:r>
      <w:r w:rsidR="00722C8A" w:rsidRPr="00AA67BD">
        <w:rPr>
          <w:lang w:val="ro-RO"/>
        </w:rPr>
        <w:t xml:space="preserve">, Inga – Imre, Attila (2011) </w:t>
      </w:r>
      <w:proofErr w:type="spellStart"/>
      <w:r w:rsidR="00722C8A" w:rsidRPr="00AA67BD">
        <w:rPr>
          <w:i/>
          <w:iCs/>
          <w:lang w:val="ro-RO"/>
        </w:rPr>
        <w:t>Terminology</w:t>
      </w:r>
      <w:proofErr w:type="spellEnd"/>
      <w:r w:rsidR="00722C8A" w:rsidRPr="00AA67BD">
        <w:rPr>
          <w:i/>
          <w:iCs/>
          <w:lang w:val="ro-RO"/>
        </w:rPr>
        <w:t xml:space="preserve"> </w:t>
      </w:r>
      <w:proofErr w:type="spellStart"/>
      <w:r w:rsidR="00722C8A" w:rsidRPr="00AA67BD">
        <w:rPr>
          <w:i/>
          <w:iCs/>
          <w:lang w:val="ro-RO"/>
        </w:rPr>
        <w:t>and</w:t>
      </w:r>
      <w:proofErr w:type="spellEnd"/>
      <w:r w:rsidR="00722C8A" w:rsidRPr="00AA67BD">
        <w:rPr>
          <w:i/>
          <w:iCs/>
          <w:lang w:val="ro-RO"/>
        </w:rPr>
        <w:t xml:space="preserve"> </w:t>
      </w:r>
      <w:proofErr w:type="spellStart"/>
      <w:r w:rsidR="00722C8A" w:rsidRPr="00AA67BD">
        <w:rPr>
          <w:i/>
          <w:iCs/>
          <w:lang w:val="ro-RO"/>
        </w:rPr>
        <w:t>translation</w:t>
      </w:r>
      <w:proofErr w:type="spellEnd"/>
      <w:r w:rsidR="00722C8A" w:rsidRPr="00AA67BD">
        <w:rPr>
          <w:i/>
          <w:iCs/>
          <w:lang w:val="ro-RO"/>
        </w:rPr>
        <w:t xml:space="preserve"> </w:t>
      </w:r>
      <w:proofErr w:type="spellStart"/>
      <w:r w:rsidR="00722C8A" w:rsidRPr="00AA67BD">
        <w:rPr>
          <w:i/>
          <w:iCs/>
          <w:lang w:val="ro-RO"/>
        </w:rPr>
        <w:t>studies</w:t>
      </w:r>
      <w:proofErr w:type="spellEnd"/>
      <w:r w:rsidR="00722C8A" w:rsidRPr="00AA67BD">
        <w:rPr>
          <w:i/>
          <w:iCs/>
          <w:lang w:val="ro-RO"/>
        </w:rPr>
        <w:t xml:space="preserve">: </w:t>
      </w:r>
      <w:proofErr w:type="spellStart"/>
      <w:r w:rsidR="00722C8A" w:rsidRPr="00AA67BD">
        <w:rPr>
          <w:i/>
          <w:iCs/>
          <w:lang w:val="ro-RO"/>
        </w:rPr>
        <w:t>plurilingual</w:t>
      </w:r>
      <w:proofErr w:type="spellEnd"/>
      <w:r>
        <w:rPr>
          <w:i/>
          <w:iCs/>
          <w:lang w:val="ro-RO"/>
        </w:rPr>
        <w:t xml:space="preserve"> </w:t>
      </w:r>
      <w:proofErr w:type="spellStart"/>
      <w:r w:rsidR="00722C8A" w:rsidRPr="00AA67BD">
        <w:rPr>
          <w:i/>
          <w:iCs/>
          <w:lang w:val="ro-RO"/>
        </w:rPr>
        <w:t>terminology</w:t>
      </w:r>
      <w:proofErr w:type="spellEnd"/>
      <w:r w:rsidR="00722C8A" w:rsidRPr="00AA67BD">
        <w:rPr>
          <w:i/>
          <w:iCs/>
          <w:lang w:val="ro-RO"/>
        </w:rPr>
        <w:t xml:space="preserve"> in </w:t>
      </w:r>
      <w:proofErr w:type="spellStart"/>
      <w:r w:rsidR="00722C8A" w:rsidRPr="00AA67BD">
        <w:rPr>
          <w:i/>
          <w:iCs/>
          <w:lang w:val="ro-RO"/>
        </w:rPr>
        <w:t>the</w:t>
      </w:r>
      <w:proofErr w:type="spellEnd"/>
      <w:r w:rsidR="00722C8A" w:rsidRPr="00AA67BD">
        <w:rPr>
          <w:i/>
          <w:iCs/>
          <w:lang w:val="ro-RO"/>
        </w:rPr>
        <w:t xml:space="preserve"> context of European intercultural </w:t>
      </w:r>
      <w:proofErr w:type="spellStart"/>
      <w:r w:rsidR="00722C8A" w:rsidRPr="00AA67BD">
        <w:rPr>
          <w:i/>
          <w:iCs/>
          <w:lang w:val="ro-RO"/>
        </w:rPr>
        <w:t>dialogue</w:t>
      </w:r>
      <w:proofErr w:type="spellEnd"/>
      <w:r w:rsidR="00722C8A" w:rsidRPr="00AA67BD">
        <w:rPr>
          <w:i/>
          <w:iCs/>
          <w:lang w:val="ro-RO"/>
        </w:rPr>
        <w:t xml:space="preserve">, </w:t>
      </w:r>
      <w:proofErr w:type="spellStart"/>
      <w:r>
        <w:rPr>
          <w:iCs/>
          <w:lang w:val="ro-RO"/>
        </w:rPr>
        <w:t>Scientia</w:t>
      </w:r>
      <w:proofErr w:type="spellEnd"/>
      <w:r>
        <w:rPr>
          <w:iCs/>
          <w:lang w:val="ro-RO"/>
        </w:rPr>
        <w:t xml:space="preserve">, </w:t>
      </w:r>
      <w:r w:rsidR="00722C8A" w:rsidRPr="00AA67BD">
        <w:rPr>
          <w:iCs/>
          <w:lang w:val="ro-RO"/>
        </w:rPr>
        <w:t>Cluj Napoca</w:t>
      </w:r>
      <w:r>
        <w:rPr>
          <w:lang w:val="ro-RO"/>
        </w:rPr>
        <w:t>.</w:t>
      </w:r>
    </w:p>
    <w:p w:rsidR="00B73183" w:rsidRPr="00AA67BD" w:rsidRDefault="00B73183" w:rsidP="00B73183">
      <w:pPr>
        <w:ind w:left="360" w:hanging="360"/>
        <w:contextualSpacing/>
        <w:rPr>
          <w:lang w:val="ro-RO" w:eastAsia="ro-RO"/>
        </w:rPr>
      </w:pPr>
      <w:r w:rsidRPr="00AA67BD">
        <w:rPr>
          <w:lang w:val="ro-RO" w:eastAsia="ro-RO"/>
        </w:rPr>
        <w:t>Ciobanu, Georgeta</w:t>
      </w:r>
      <w:r>
        <w:rPr>
          <w:lang w:val="ro-RO" w:eastAsia="ro-RO"/>
        </w:rPr>
        <w:t xml:space="preserve"> </w:t>
      </w:r>
      <w:r w:rsidRPr="00AA67BD">
        <w:rPr>
          <w:lang w:val="ro-RO" w:eastAsia="ro-RO"/>
        </w:rPr>
        <w:t xml:space="preserve">(1998) </w:t>
      </w:r>
      <w:r w:rsidRPr="00AA67BD">
        <w:rPr>
          <w:i/>
          <w:iCs/>
          <w:lang w:val="ro-RO" w:eastAsia="ro-RO"/>
        </w:rPr>
        <w:t>Elemente de terminologie</w:t>
      </w:r>
      <w:r>
        <w:rPr>
          <w:lang w:val="ro-RO" w:eastAsia="ro-RO"/>
        </w:rPr>
        <w:t xml:space="preserve">, </w:t>
      </w:r>
      <w:proofErr w:type="spellStart"/>
      <w:r>
        <w:rPr>
          <w:lang w:val="ro-RO" w:eastAsia="ro-RO"/>
        </w:rPr>
        <w:t>Timişoara</w:t>
      </w:r>
      <w:proofErr w:type="spellEnd"/>
      <w:r>
        <w:rPr>
          <w:lang w:val="ro-RO" w:eastAsia="ro-RO"/>
        </w:rPr>
        <w:t xml:space="preserve">, </w:t>
      </w:r>
      <w:proofErr w:type="spellStart"/>
      <w:r>
        <w:rPr>
          <w:lang w:val="ro-RO" w:eastAsia="ro-RO"/>
        </w:rPr>
        <w:t>Mirton</w:t>
      </w:r>
      <w:proofErr w:type="spellEnd"/>
      <w:r>
        <w:rPr>
          <w:lang w:val="ro-RO" w:eastAsia="ro-RO"/>
        </w:rPr>
        <w:t>.</w:t>
      </w:r>
    </w:p>
    <w:p w:rsidR="00B73183" w:rsidRPr="00AA67BD" w:rsidRDefault="00B73183" w:rsidP="00B73183">
      <w:pPr>
        <w:ind w:left="360" w:hanging="360"/>
        <w:contextualSpacing/>
        <w:jc w:val="both"/>
        <w:rPr>
          <w:spacing w:val="-4"/>
          <w:shd w:val="clear" w:color="auto" w:fill="FFFFFF"/>
          <w:lang w:val="ro-RO"/>
        </w:rPr>
      </w:pPr>
      <w:r w:rsidRPr="00AA67BD">
        <w:rPr>
          <w:shd w:val="clear" w:color="auto" w:fill="FFFFFF"/>
          <w:lang w:val="ro-RO"/>
        </w:rPr>
        <w:t>Coteanu I, Wald</w:t>
      </w:r>
      <w:r w:rsidRPr="00AA67BD">
        <w:rPr>
          <w:caps/>
          <w:shd w:val="clear" w:color="auto" w:fill="FFFFFF"/>
          <w:lang w:val="ro-RO"/>
        </w:rPr>
        <w:t xml:space="preserve"> L</w:t>
      </w:r>
      <w:r w:rsidRPr="00AA67BD">
        <w:rPr>
          <w:rStyle w:val="apple-converted-space"/>
          <w:spacing w:val="-4"/>
          <w:shd w:val="clear" w:color="auto" w:fill="FFFFFF"/>
          <w:lang w:val="ro-RO"/>
        </w:rPr>
        <w:t> </w:t>
      </w:r>
      <w:r w:rsidRPr="00AA67BD">
        <w:rPr>
          <w:spacing w:val="-4"/>
          <w:shd w:val="clear" w:color="auto" w:fill="FFFFFF"/>
          <w:lang w:val="ro-RO"/>
        </w:rPr>
        <w:t>(coord.),</w:t>
      </w:r>
      <w:r w:rsidRPr="00AA67BD">
        <w:rPr>
          <w:rStyle w:val="apple-converted-space"/>
          <w:spacing w:val="-4"/>
          <w:shd w:val="clear" w:color="auto" w:fill="FFFFFF"/>
          <w:lang w:val="ro-RO"/>
        </w:rPr>
        <w:t xml:space="preserve"> (1981) </w:t>
      </w:r>
      <w:r w:rsidRPr="00AA67BD">
        <w:rPr>
          <w:i/>
          <w:iCs/>
          <w:spacing w:val="-4"/>
          <w:shd w:val="clear" w:color="auto" w:fill="FFFFFF"/>
          <w:lang w:val="ro-RO"/>
        </w:rPr>
        <w:t xml:space="preserve">Semantică </w:t>
      </w:r>
      <w:proofErr w:type="spellStart"/>
      <w:r w:rsidRPr="00AA67BD">
        <w:rPr>
          <w:i/>
          <w:iCs/>
          <w:spacing w:val="-4"/>
          <w:shd w:val="clear" w:color="auto" w:fill="FFFFFF"/>
          <w:lang w:val="ro-RO"/>
        </w:rPr>
        <w:t>şi</w:t>
      </w:r>
      <w:proofErr w:type="spellEnd"/>
      <w:r w:rsidRPr="00AA67BD">
        <w:rPr>
          <w:i/>
          <w:iCs/>
          <w:spacing w:val="-4"/>
          <w:shd w:val="clear" w:color="auto" w:fill="FFFFFF"/>
          <w:lang w:val="ro-RO"/>
        </w:rPr>
        <w:t xml:space="preserve"> semiotică</w:t>
      </w:r>
      <w:r w:rsidRPr="00AA67BD">
        <w:rPr>
          <w:spacing w:val="-4"/>
          <w:shd w:val="clear" w:color="auto" w:fill="FFFFFF"/>
          <w:lang w:val="ro-RO"/>
        </w:rPr>
        <w:t xml:space="preserve">, Editura </w:t>
      </w:r>
      <w:proofErr w:type="spellStart"/>
      <w:r w:rsidRPr="00AA67BD">
        <w:rPr>
          <w:spacing w:val="-4"/>
          <w:shd w:val="clear" w:color="auto" w:fill="FFFFFF"/>
          <w:lang w:val="ro-RO"/>
        </w:rPr>
        <w:t>Ştiinţifică</w:t>
      </w:r>
      <w:proofErr w:type="spellEnd"/>
      <w:r w:rsidRPr="00AA67BD">
        <w:rPr>
          <w:spacing w:val="-4"/>
          <w:shd w:val="clear" w:color="auto" w:fill="FFFFFF"/>
          <w:lang w:val="ro-RO"/>
        </w:rPr>
        <w:t xml:space="preserve"> </w:t>
      </w:r>
      <w:proofErr w:type="spellStart"/>
      <w:r w:rsidRPr="00AA67BD">
        <w:rPr>
          <w:spacing w:val="-4"/>
          <w:shd w:val="clear" w:color="auto" w:fill="FFFFFF"/>
          <w:lang w:val="ro-RO"/>
        </w:rPr>
        <w:t>şi</w:t>
      </w:r>
      <w:proofErr w:type="spellEnd"/>
      <w:r w:rsidRPr="00AA67BD">
        <w:rPr>
          <w:spacing w:val="-4"/>
          <w:shd w:val="clear" w:color="auto" w:fill="FFFFFF"/>
          <w:lang w:val="ro-RO"/>
        </w:rPr>
        <w:t xml:space="preserve"> Enciclopedică</w:t>
      </w:r>
      <w:r w:rsidRPr="0099416C">
        <w:rPr>
          <w:spacing w:val="-4"/>
          <w:shd w:val="clear" w:color="auto" w:fill="FFFFFF"/>
          <w:lang w:val="ro-RO"/>
        </w:rPr>
        <w:t xml:space="preserve"> </w:t>
      </w:r>
      <w:proofErr w:type="spellStart"/>
      <w:r w:rsidRPr="00AA67BD">
        <w:rPr>
          <w:spacing w:val="-4"/>
          <w:shd w:val="clear" w:color="auto" w:fill="FFFFFF"/>
          <w:lang w:val="ro-RO"/>
        </w:rPr>
        <w:t>Bucureşti</w:t>
      </w:r>
      <w:proofErr w:type="spellEnd"/>
      <w:r>
        <w:rPr>
          <w:spacing w:val="-4"/>
          <w:shd w:val="clear" w:color="auto" w:fill="FFFFFF"/>
          <w:lang w:val="ro-RO"/>
        </w:rPr>
        <w:t>.</w:t>
      </w:r>
      <w:bookmarkStart w:id="0" w:name="_GoBack"/>
      <w:bookmarkEnd w:id="0"/>
    </w:p>
    <w:p w:rsidR="00B73183" w:rsidRPr="00AA67BD" w:rsidRDefault="00B73183" w:rsidP="00B73183">
      <w:pPr>
        <w:ind w:left="360" w:right="-20" w:hanging="360"/>
        <w:contextualSpacing/>
        <w:rPr>
          <w:b/>
          <w:lang w:val="ro-RO"/>
        </w:rPr>
      </w:pPr>
      <w:r w:rsidRPr="00AA67BD">
        <w:rPr>
          <w:iCs/>
          <w:lang w:val="ro-RO"/>
        </w:rPr>
        <w:t xml:space="preserve">Daniela Ionescu, </w:t>
      </w:r>
      <w:proofErr w:type="spellStart"/>
      <w:r w:rsidRPr="00AA67BD">
        <w:rPr>
          <w:iCs/>
          <w:lang w:val="ro-RO"/>
        </w:rPr>
        <w:t>Lilioara</w:t>
      </w:r>
      <w:proofErr w:type="spellEnd"/>
      <w:r w:rsidRPr="00AA67BD">
        <w:rPr>
          <w:iCs/>
          <w:lang w:val="ro-RO"/>
        </w:rPr>
        <w:t xml:space="preserve"> Popa (2007) </w:t>
      </w:r>
      <w:proofErr w:type="spellStart"/>
      <w:r w:rsidRPr="00AA67BD">
        <w:rPr>
          <w:i/>
          <w:iCs/>
          <w:lang w:val="ro-RO"/>
        </w:rPr>
        <w:t>Insights</w:t>
      </w:r>
      <w:proofErr w:type="spellEnd"/>
      <w:r w:rsidRPr="00AA67BD">
        <w:rPr>
          <w:i/>
          <w:iCs/>
          <w:lang w:val="ro-RO"/>
        </w:rPr>
        <w:t xml:space="preserve"> </w:t>
      </w:r>
      <w:proofErr w:type="spellStart"/>
      <w:r w:rsidRPr="00AA67BD">
        <w:rPr>
          <w:i/>
          <w:iCs/>
          <w:lang w:val="ro-RO"/>
        </w:rPr>
        <w:t>into</w:t>
      </w:r>
      <w:proofErr w:type="spellEnd"/>
      <w:r w:rsidRPr="00AA67BD">
        <w:rPr>
          <w:i/>
          <w:iCs/>
          <w:lang w:val="ro-RO"/>
        </w:rPr>
        <w:t xml:space="preserve"> consecutive </w:t>
      </w:r>
      <w:proofErr w:type="spellStart"/>
      <w:r w:rsidRPr="00AA67BD">
        <w:rPr>
          <w:i/>
          <w:iCs/>
          <w:lang w:val="ro-RO"/>
        </w:rPr>
        <w:t>inte</w:t>
      </w:r>
      <w:r>
        <w:rPr>
          <w:i/>
          <w:iCs/>
          <w:lang w:val="ro-RO"/>
        </w:rPr>
        <w:t>rpreting</w:t>
      </w:r>
      <w:proofErr w:type="spellEnd"/>
      <w:r>
        <w:rPr>
          <w:i/>
          <w:iCs/>
          <w:lang w:val="ro-RO"/>
        </w:rPr>
        <w:t xml:space="preserve"> : a </w:t>
      </w:r>
      <w:proofErr w:type="spellStart"/>
      <w:r>
        <w:rPr>
          <w:i/>
          <w:iCs/>
          <w:lang w:val="ro-RO"/>
        </w:rPr>
        <w:t>practical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approach</w:t>
      </w:r>
      <w:proofErr w:type="spellEnd"/>
      <w:r>
        <w:rPr>
          <w:i/>
          <w:iCs/>
          <w:lang w:val="ro-RO"/>
        </w:rPr>
        <w:t xml:space="preserve">, </w:t>
      </w:r>
      <w:r>
        <w:rPr>
          <w:iCs/>
          <w:lang w:val="ro-RO"/>
        </w:rPr>
        <w:t>Polirom,</w:t>
      </w:r>
      <w:r w:rsidR="00997BC6">
        <w:rPr>
          <w:iCs/>
          <w:lang w:val="ro-RO"/>
        </w:rPr>
        <w:t xml:space="preserve"> Iași.</w:t>
      </w:r>
    </w:p>
    <w:p w:rsidR="00B73183" w:rsidRPr="00AA67BD" w:rsidRDefault="00B73183" w:rsidP="00B73183">
      <w:pPr>
        <w:autoSpaceDE w:val="0"/>
        <w:autoSpaceDN w:val="0"/>
        <w:adjustRightInd w:val="0"/>
        <w:ind w:left="360" w:hanging="360"/>
        <w:contextualSpacing/>
        <w:rPr>
          <w:lang w:val="ro-RO"/>
        </w:rPr>
      </w:pPr>
      <w:proofErr w:type="spellStart"/>
      <w:r w:rsidRPr="00AA67BD">
        <w:rPr>
          <w:lang w:val="ro-RO"/>
        </w:rPr>
        <w:lastRenderedPageBreak/>
        <w:t>Gulyás</w:t>
      </w:r>
      <w:proofErr w:type="spellEnd"/>
      <w:r w:rsidRPr="00AA67BD">
        <w:rPr>
          <w:lang w:val="ro-RO"/>
        </w:rPr>
        <w:t xml:space="preserve"> Róbert et al. (2005) </w:t>
      </w:r>
      <w:proofErr w:type="spellStart"/>
      <w:r w:rsidRPr="00AA67BD">
        <w:rPr>
          <w:i/>
          <w:lang w:val="ro-RO"/>
        </w:rPr>
        <w:t>Amit</w:t>
      </w:r>
      <w:proofErr w:type="spellEnd"/>
      <w:r w:rsidRPr="00AA67BD">
        <w:rPr>
          <w:i/>
          <w:lang w:val="ro-RO"/>
        </w:rPr>
        <w:t xml:space="preserve"> a </w:t>
      </w:r>
      <w:proofErr w:type="spellStart"/>
      <w:r w:rsidRPr="00AA67BD">
        <w:rPr>
          <w:i/>
          <w:lang w:val="ro-RO"/>
        </w:rPr>
        <w:t>tolmácsolásról</w:t>
      </w:r>
      <w:proofErr w:type="spellEnd"/>
      <w:r w:rsidRPr="00AA67BD">
        <w:rPr>
          <w:i/>
          <w:lang w:val="ro-RO"/>
        </w:rPr>
        <w:t xml:space="preserve"> </w:t>
      </w:r>
      <w:proofErr w:type="spellStart"/>
      <w:r w:rsidRPr="00AA67BD">
        <w:rPr>
          <w:i/>
          <w:lang w:val="ro-RO"/>
        </w:rPr>
        <w:t>tudni</w:t>
      </w:r>
      <w:proofErr w:type="spellEnd"/>
      <w:r w:rsidRPr="00AA67BD">
        <w:rPr>
          <w:i/>
          <w:lang w:val="ro-RO"/>
        </w:rPr>
        <w:t xml:space="preserve"> </w:t>
      </w:r>
      <w:proofErr w:type="spellStart"/>
      <w:r w:rsidRPr="00AA67BD">
        <w:rPr>
          <w:i/>
          <w:lang w:val="ro-RO"/>
        </w:rPr>
        <w:t>kell</w:t>
      </w:r>
      <w:proofErr w:type="spellEnd"/>
      <w:r w:rsidRPr="00AA67BD">
        <w:rPr>
          <w:i/>
          <w:lang w:val="ro-RO"/>
        </w:rPr>
        <w:t xml:space="preserve">. </w:t>
      </w:r>
      <w:proofErr w:type="spellStart"/>
      <w:r w:rsidRPr="00AA67BD">
        <w:rPr>
          <w:i/>
          <w:lang w:val="ro-RO"/>
        </w:rPr>
        <w:t>Útmutató</w:t>
      </w:r>
      <w:proofErr w:type="spellEnd"/>
      <w:r w:rsidRPr="00AA67BD">
        <w:rPr>
          <w:i/>
          <w:lang w:val="ro-RO"/>
        </w:rPr>
        <w:t xml:space="preserve"> </w:t>
      </w:r>
      <w:proofErr w:type="spellStart"/>
      <w:r w:rsidRPr="00AA67BD">
        <w:rPr>
          <w:i/>
          <w:lang w:val="ro-RO"/>
        </w:rPr>
        <w:t>tolmácsoknak</w:t>
      </w:r>
      <w:proofErr w:type="spellEnd"/>
      <w:r w:rsidRPr="00AA67BD">
        <w:rPr>
          <w:lang w:val="ro-RO"/>
        </w:rPr>
        <w:t xml:space="preserve">. </w:t>
      </w:r>
      <w:proofErr w:type="spellStart"/>
      <w:r w:rsidRPr="00AA67BD">
        <w:rPr>
          <w:lang w:val="ro-RO"/>
        </w:rPr>
        <w:t>Magyarországi</w:t>
      </w:r>
      <w:proofErr w:type="spellEnd"/>
      <w:r w:rsidRPr="00AA67BD">
        <w:rPr>
          <w:lang w:val="ro-RO"/>
        </w:rPr>
        <w:t xml:space="preserve"> </w:t>
      </w:r>
      <w:proofErr w:type="spellStart"/>
      <w:r w:rsidRPr="00AA67BD">
        <w:rPr>
          <w:lang w:val="ro-RO"/>
        </w:rPr>
        <w:t>Fordítóirodák</w:t>
      </w:r>
      <w:proofErr w:type="spellEnd"/>
      <w:r w:rsidRPr="00AA67BD">
        <w:rPr>
          <w:lang w:val="ro-RO"/>
        </w:rPr>
        <w:t xml:space="preserve"> </w:t>
      </w:r>
      <w:proofErr w:type="spellStart"/>
      <w:r w:rsidRPr="00AA67BD">
        <w:rPr>
          <w:lang w:val="ro-RO"/>
        </w:rPr>
        <w:t>Egyesülete</w:t>
      </w:r>
      <w:proofErr w:type="spellEnd"/>
      <w:r w:rsidRPr="00AA67BD">
        <w:rPr>
          <w:lang w:val="ro-RO"/>
        </w:rPr>
        <w:t>, Budapest.</w:t>
      </w:r>
    </w:p>
    <w:p w:rsidR="00B73183" w:rsidRPr="00AA67BD" w:rsidRDefault="00B73183" w:rsidP="00B73183">
      <w:pPr>
        <w:ind w:left="360" w:hanging="360"/>
        <w:contextualSpacing/>
        <w:jc w:val="both"/>
        <w:rPr>
          <w:shd w:val="clear" w:color="auto" w:fill="FFFFFF"/>
          <w:lang w:val="ro-RO"/>
        </w:rPr>
      </w:pPr>
      <w:proofErr w:type="spellStart"/>
      <w:r w:rsidRPr="00AA67BD">
        <w:rPr>
          <w:lang w:val="ro-RO"/>
        </w:rPr>
        <w:t>Guţu</w:t>
      </w:r>
      <w:proofErr w:type="spellEnd"/>
      <w:r w:rsidRPr="00AA67BD">
        <w:rPr>
          <w:lang w:val="ro-RO"/>
        </w:rPr>
        <w:t xml:space="preserve"> Romalo, V</w:t>
      </w:r>
      <w:r>
        <w:rPr>
          <w:shd w:val="clear" w:color="auto" w:fill="FFFFFF"/>
          <w:lang w:val="ro-RO"/>
        </w:rPr>
        <w:t xml:space="preserve">aleria </w:t>
      </w:r>
      <w:r w:rsidRPr="00AA67BD">
        <w:rPr>
          <w:shd w:val="clear" w:color="auto" w:fill="FFFFFF"/>
          <w:lang w:val="ro-RO"/>
        </w:rPr>
        <w:t>(2005)</w:t>
      </w:r>
      <w:r w:rsidRPr="00AA67BD">
        <w:rPr>
          <w:rStyle w:val="apple-converted-space"/>
          <w:shd w:val="clear" w:color="auto" w:fill="FFFFFF"/>
          <w:lang w:val="ro-RO"/>
        </w:rPr>
        <w:t> </w:t>
      </w:r>
      <w:r w:rsidRPr="00AA67BD">
        <w:rPr>
          <w:i/>
          <w:iCs/>
          <w:shd w:val="clear" w:color="auto" w:fill="FFFFFF"/>
          <w:lang w:val="ro-RO"/>
        </w:rPr>
        <w:t xml:space="preserve">Aspecte ale </w:t>
      </w:r>
      <w:proofErr w:type="spellStart"/>
      <w:r w:rsidRPr="00AA67BD">
        <w:rPr>
          <w:i/>
          <w:iCs/>
          <w:shd w:val="clear" w:color="auto" w:fill="FFFFFF"/>
          <w:lang w:val="ro-RO"/>
        </w:rPr>
        <w:t>evoluţiei</w:t>
      </w:r>
      <w:proofErr w:type="spellEnd"/>
      <w:r w:rsidRPr="00AA67BD">
        <w:rPr>
          <w:i/>
          <w:iCs/>
          <w:shd w:val="clear" w:color="auto" w:fill="FFFFFF"/>
          <w:lang w:val="ro-RO"/>
        </w:rPr>
        <w:t xml:space="preserve"> limbii române</w:t>
      </w:r>
      <w:r w:rsidRPr="00AA67BD">
        <w:rPr>
          <w:shd w:val="clear" w:color="auto" w:fill="FFFFFF"/>
          <w:lang w:val="ro-RO"/>
        </w:rPr>
        <w:t xml:space="preserve">, Humanitas </w:t>
      </w:r>
      <w:proofErr w:type="spellStart"/>
      <w:r w:rsidRPr="00AA67BD">
        <w:rPr>
          <w:shd w:val="clear" w:color="auto" w:fill="FFFFFF"/>
          <w:lang w:val="ro-RO"/>
        </w:rPr>
        <w:t>Educaţional</w:t>
      </w:r>
      <w:proofErr w:type="spellEnd"/>
      <w:r>
        <w:rPr>
          <w:shd w:val="clear" w:color="auto" w:fill="FFFFFF"/>
          <w:lang w:val="ro-RO"/>
        </w:rPr>
        <w:t xml:space="preserve">, </w:t>
      </w:r>
      <w:proofErr w:type="spellStart"/>
      <w:r w:rsidRPr="00AA67BD">
        <w:rPr>
          <w:shd w:val="clear" w:color="auto" w:fill="FFFFFF"/>
          <w:lang w:val="ro-RO"/>
        </w:rPr>
        <w:t>Bucureşti</w:t>
      </w:r>
      <w:proofErr w:type="spellEnd"/>
      <w:r>
        <w:rPr>
          <w:shd w:val="clear" w:color="auto" w:fill="FFFFFF"/>
          <w:lang w:val="ro-RO"/>
        </w:rPr>
        <w:t>.</w:t>
      </w:r>
    </w:p>
    <w:p w:rsidR="00B73183" w:rsidRPr="00AA67BD" w:rsidRDefault="00B73183" w:rsidP="00B73183">
      <w:pPr>
        <w:ind w:left="360" w:hanging="360"/>
        <w:contextualSpacing/>
        <w:rPr>
          <w:lang w:val="ro-RO"/>
        </w:rPr>
      </w:pPr>
      <w:proofErr w:type="spellStart"/>
      <w:r w:rsidRPr="00AA67BD">
        <w:rPr>
          <w:lang w:val="ro-RO"/>
        </w:rPr>
        <w:t>Guţu</w:t>
      </w:r>
      <w:proofErr w:type="spellEnd"/>
      <w:r w:rsidRPr="00AA67BD">
        <w:rPr>
          <w:lang w:val="ro-RO"/>
        </w:rPr>
        <w:t xml:space="preserve"> Romalo, Valeria (coord.) (2008): </w:t>
      </w:r>
      <w:r w:rsidRPr="00AA67BD">
        <w:rPr>
          <w:i/>
          <w:lang w:val="ro-RO"/>
        </w:rPr>
        <w:t xml:space="preserve">Gramatica limbii române, volumul I – Cuvântul; volumul II – </w:t>
      </w:r>
      <w:proofErr w:type="spellStart"/>
      <w:r w:rsidRPr="00AA67BD">
        <w:rPr>
          <w:i/>
          <w:lang w:val="ro-RO"/>
        </w:rPr>
        <w:t>Enunţul</w:t>
      </w:r>
      <w:proofErr w:type="spellEnd"/>
      <w:r>
        <w:rPr>
          <w:lang w:val="ro-RO"/>
        </w:rPr>
        <w:t>,</w:t>
      </w:r>
      <w:r w:rsidRPr="00AA67BD">
        <w:rPr>
          <w:lang w:val="ro-RO"/>
        </w:rPr>
        <w:t xml:space="preserve"> Editura Academiei Române</w:t>
      </w:r>
      <w:r>
        <w:rPr>
          <w:lang w:val="ro-RO"/>
        </w:rPr>
        <w:t xml:space="preserve">, </w:t>
      </w:r>
      <w:r w:rsidRPr="00AA67BD">
        <w:rPr>
          <w:lang w:val="ro-RO"/>
        </w:rPr>
        <w:t>București [GALR]</w:t>
      </w:r>
    </w:p>
    <w:p w:rsidR="00713E0B" w:rsidRPr="00AA67BD" w:rsidRDefault="00713E0B" w:rsidP="00AA67BD">
      <w:pPr>
        <w:ind w:left="360" w:right="-20" w:hanging="360"/>
        <w:contextualSpacing/>
        <w:rPr>
          <w:iCs/>
          <w:lang w:val="ro-RO"/>
        </w:rPr>
      </w:pPr>
      <w:r w:rsidRPr="00AA67BD">
        <w:rPr>
          <w:iCs/>
          <w:lang w:val="ro-RO"/>
        </w:rPr>
        <w:t>Ili</w:t>
      </w:r>
      <w:r w:rsidR="00AA67BD">
        <w:rPr>
          <w:iCs/>
          <w:lang w:val="ro-RO"/>
        </w:rPr>
        <w:t>escu Gheorghiu, Catalina  (2006</w:t>
      </w:r>
      <w:r w:rsidRPr="00AA67BD">
        <w:rPr>
          <w:iCs/>
          <w:lang w:val="ro-RO"/>
        </w:rPr>
        <w:t>)</w:t>
      </w:r>
      <w:r w:rsidR="00AA67BD">
        <w:rPr>
          <w:iCs/>
          <w:lang w:val="ro-RO"/>
        </w:rPr>
        <w:t xml:space="preserve"> </w:t>
      </w:r>
      <w:r w:rsidRPr="00AA67BD">
        <w:rPr>
          <w:i/>
          <w:iCs/>
          <w:lang w:val="ro-RO"/>
        </w:rPr>
        <w:t>Introducere in interpretariat : modalitatea consecutiva.</w:t>
      </w:r>
      <w:r w:rsidRPr="00AA67BD">
        <w:rPr>
          <w:iCs/>
          <w:lang w:val="ro-RO"/>
        </w:rPr>
        <w:t xml:space="preserve"> Institutul European</w:t>
      </w:r>
      <w:r w:rsidR="00AA67BD">
        <w:rPr>
          <w:iCs/>
          <w:lang w:val="ro-RO"/>
        </w:rPr>
        <w:t>,</w:t>
      </w:r>
      <w:r w:rsidRPr="00AA67BD">
        <w:rPr>
          <w:iCs/>
          <w:lang w:val="ro-RO"/>
        </w:rPr>
        <w:t xml:space="preserve"> Iași</w:t>
      </w:r>
      <w:r w:rsidR="00AA67BD">
        <w:rPr>
          <w:iCs/>
          <w:lang w:val="ro-RO"/>
        </w:rPr>
        <w:t>.</w:t>
      </w:r>
    </w:p>
    <w:p w:rsidR="00B73183" w:rsidRPr="00AA67BD" w:rsidRDefault="00B73183" w:rsidP="00B73183">
      <w:pPr>
        <w:ind w:left="360" w:hanging="360"/>
        <w:contextualSpacing/>
        <w:jc w:val="both"/>
        <w:rPr>
          <w:lang w:val="ro-RO"/>
        </w:rPr>
      </w:pPr>
      <w:r w:rsidRPr="00AA67BD">
        <w:rPr>
          <w:lang w:val="ro-RO"/>
        </w:rPr>
        <w:t>Ionescu, T.</w:t>
      </w:r>
      <w:r>
        <w:rPr>
          <w:lang w:val="ro-RO"/>
        </w:rPr>
        <w:t xml:space="preserve"> </w:t>
      </w:r>
      <w:r w:rsidRPr="00AA67BD">
        <w:rPr>
          <w:lang w:val="ro-RO"/>
        </w:rPr>
        <w:t xml:space="preserve">(2003) </w:t>
      </w:r>
      <w:proofErr w:type="spellStart"/>
      <w:r w:rsidRPr="00AA67BD">
        <w:rPr>
          <w:i/>
          <w:iCs/>
          <w:lang w:val="ro-RO"/>
        </w:rPr>
        <w:t>Ştiinţa</w:t>
      </w:r>
      <w:proofErr w:type="spellEnd"/>
      <w:r w:rsidRPr="00AA67BD">
        <w:rPr>
          <w:i/>
          <w:iCs/>
          <w:lang w:val="ro-RO"/>
        </w:rPr>
        <w:t xml:space="preserve"> </w:t>
      </w:r>
      <w:proofErr w:type="spellStart"/>
      <w:r w:rsidRPr="00AA67BD">
        <w:rPr>
          <w:i/>
          <w:iCs/>
          <w:lang w:val="ro-RO"/>
        </w:rPr>
        <w:t>şi</w:t>
      </w:r>
      <w:proofErr w:type="spellEnd"/>
      <w:r w:rsidRPr="00AA67BD">
        <w:rPr>
          <w:i/>
          <w:iCs/>
          <w:lang w:val="ro-RO"/>
        </w:rPr>
        <w:t xml:space="preserve"> arta traducerii</w:t>
      </w:r>
      <w:r w:rsidRPr="00AA67BD">
        <w:rPr>
          <w:lang w:val="ro-RO"/>
        </w:rPr>
        <w:t xml:space="preserve">, </w:t>
      </w:r>
      <w:r>
        <w:rPr>
          <w:lang w:val="ro-RO"/>
        </w:rPr>
        <w:t>Editura Limes, Cluj-Napoca.</w:t>
      </w:r>
    </w:p>
    <w:p w:rsidR="00B73183" w:rsidRPr="00AA67BD" w:rsidRDefault="00B73183" w:rsidP="00B73183">
      <w:pPr>
        <w:autoSpaceDE w:val="0"/>
        <w:autoSpaceDN w:val="0"/>
        <w:adjustRightInd w:val="0"/>
        <w:ind w:left="360" w:hanging="360"/>
        <w:contextualSpacing/>
        <w:rPr>
          <w:lang w:val="ro-RO"/>
        </w:rPr>
      </w:pPr>
      <w:proofErr w:type="spellStart"/>
      <w:r w:rsidRPr="00AA67BD">
        <w:rPr>
          <w:szCs w:val="20"/>
          <w:lang w:val="ro-RO"/>
        </w:rPr>
        <w:t>Láng</w:t>
      </w:r>
      <w:proofErr w:type="spellEnd"/>
      <w:r w:rsidRPr="00AA67BD">
        <w:rPr>
          <w:szCs w:val="20"/>
          <w:lang w:val="ro-RO"/>
        </w:rPr>
        <w:t xml:space="preserve"> </w:t>
      </w:r>
      <w:proofErr w:type="spellStart"/>
      <w:r w:rsidRPr="00AA67BD">
        <w:rPr>
          <w:szCs w:val="20"/>
          <w:lang w:val="ro-RO"/>
        </w:rPr>
        <w:t>Zsuzsa</w:t>
      </w:r>
      <w:proofErr w:type="spellEnd"/>
      <w:r w:rsidRPr="00AA67BD">
        <w:rPr>
          <w:szCs w:val="20"/>
          <w:lang w:val="ro-RO"/>
        </w:rPr>
        <w:t xml:space="preserve"> (2002) </w:t>
      </w:r>
      <w:proofErr w:type="spellStart"/>
      <w:r w:rsidRPr="00AA67BD">
        <w:rPr>
          <w:rStyle w:val="Emphasis"/>
          <w:szCs w:val="20"/>
          <w:lang w:val="ro-RO"/>
        </w:rPr>
        <w:t>Tolmácsolás</w:t>
      </w:r>
      <w:proofErr w:type="spellEnd"/>
      <w:r w:rsidRPr="00AA67BD">
        <w:rPr>
          <w:rStyle w:val="Emphasis"/>
          <w:szCs w:val="20"/>
          <w:lang w:val="ro-RO"/>
        </w:rPr>
        <w:t xml:space="preserve"> </w:t>
      </w:r>
      <w:proofErr w:type="spellStart"/>
      <w:r w:rsidRPr="00AA67BD">
        <w:rPr>
          <w:rStyle w:val="Emphasis"/>
          <w:szCs w:val="20"/>
          <w:lang w:val="ro-RO"/>
        </w:rPr>
        <w:t>felsőfokon</w:t>
      </w:r>
      <w:proofErr w:type="spellEnd"/>
      <w:r w:rsidRPr="00AA67BD">
        <w:rPr>
          <w:rStyle w:val="Emphasis"/>
          <w:szCs w:val="20"/>
          <w:lang w:val="ro-RO"/>
        </w:rPr>
        <w:t xml:space="preserve">. A </w:t>
      </w:r>
      <w:proofErr w:type="spellStart"/>
      <w:r w:rsidRPr="00AA67BD">
        <w:rPr>
          <w:rStyle w:val="Emphasis"/>
          <w:szCs w:val="20"/>
          <w:lang w:val="ro-RO"/>
        </w:rPr>
        <w:t>hivatásos</w:t>
      </w:r>
      <w:proofErr w:type="spellEnd"/>
      <w:r w:rsidRPr="00AA67BD">
        <w:rPr>
          <w:rStyle w:val="Emphasis"/>
          <w:szCs w:val="20"/>
          <w:lang w:val="ro-RO"/>
        </w:rPr>
        <w:t xml:space="preserve"> </w:t>
      </w:r>
      <w:proofErr w:type="spellStart"/>
      <w:r w:rsidRPr="00AA67BD">
        <w:rPr>
          <w:rStyle w:val="Emphasis"/>
          <w:szCs w:val="20"/>
          <w:lang w:val="ro-RO"/>
        </w:rPr>
        <w:t>tolmácsok</w:t>
      </w:r>
      <w:proofErr w:type="spellEnd"/>
      <w:r w:rsidRPr="00AA67BD">
        <w:rPr>
          <w:rStyle w:val="Emphasis"/>
          <w:szCs w:val="20"/>
          <w:lang w:val="ro-RO"/>
        </w:rPr>
        <w:t xml:space="preserve"> </w:t>
      </w:r>
      <w:proofErr w:type="spellStart"/>
      <w:r w:rsidRPr="00AA67BD">
        <w:rPr>
          <w:rStyle w:val="Emphasis"/>
          <w:szCs w:val="20"/>
          <w:lang w:val="ro-RO"/>
        </w:rPr>
        <w:t>képzéséről</w:t>
      </w:r>
      <w:proofErr w:type="spellEnd"/>
      <w:r w:rsidRPr="00AA67BD">
        <w:rPr>
          <w:rStyle w:val="Emphasis"/>
          <w:szCs w:val="20"/>
          <w:lang w:val="ro-RO"/>
        </w:rPr>
        <w:t xml:space="preserve">. </w:t>
      </w:r>
      <w:proofErr w:type="spellStart"/>
      <w:r w:rsidRPr="00AA67BD">
        <w:rPr>
          <w:szCs w:val="20"/>
          <w:lang w:val="ro-RO"/>
        </w:rPr>
        <w:t>Scholastica</w:t>
      </w:r>
      <w:proofErr w:type="spellEnd"/>
      <w:r w:rsidRPr="00AA67BD">
        <w:rPr>
          <w:szCs w:val="20"/>
          <w:lang w:val="ro-RO"/>
        </w:rPr>
        <w:t>, Budapest</w:t>
      </w:r>
      <w:r>
        <w:rPr>
          <w:szCs w:val="20"/>
          <w:lang w:val="ro-RO"/>
        </w:rPr>
        <w:t>.</w:t>
      </w:r>
    </w:p>
    <w:p w:rsidR="00B73183" w:rsidRPr="00AA67BD" w:rsidRDefault="00B73183" w:rsidP="00B73183">
      <w:pPr>
        <w:ind w:left="360" w:hanging="360"/>
        <w:contextualSpacing/>
        <w:jc w:val="both"/>
        <w:rPr>
          <w:shd w:val="clear" w:color="auto" w:fill="FFFFFF"/>
          <w:lang w:val="ro-RO"/>
        </w:rPr>
      </w:pPr>
      <w:r w:rsidRPr="00AA67BD">
        <w:rPr>
          <w:spacing w:val="-4"/>
          <w:shd w:val="clear" w:color="auto" w:fill="FFFFFF"/>
          <w:lang w:val="ro-RO"/>
        </w:rPr>
        <w:t>Manoliu-Manea</w:t>
      </w:r>
      <w:r w:rsidRPr="00AA67BD">
        <w:rPr>
          <w:caps/>
          <w:shd w:val="clear" w:color="auto" w:fill="FFFFFF"/>
          <w:lang w:val="ro-RO"/>
        </w:rPr>
        <w:t>, M.(1993)</w:t>
      </w:r>
      <w:r w:rsidRPr="00AA67BD">
        <w:rPr>
          <w:rStyle w:val="apple-converted-space"/>
          <w:shd w:val="clear" w:color="auto" w:fill="FFFFFF"/>
          <w:lang w:val="ro-RO"/>
        </w:rPr>
        <w:t> </w:t>
      </w:r>
      <w:r w:rsidRPr="00AA67BD">
        <w:rPr>
          <w:i/>
          <w:iCs/>
          <w:shd w:val="clear" w:color="auto" w:fill="FFFFFF"/>
          <w:lang w:val="ro-RO"/>
        </w:rPr>
        <w:t xml:space="preserve">Gramatică, </w:t>
      </w:r>
      <w:proofErr w:type="spellStart"/>
      <w:r w:rsidRPr="00AA67BD">
        <w:rPr>
          <w:i/>
          <w:iCs/>
          <w:shd w:val="clear" w:color="auto" w:fill="FFFFFF"/>
          <w:lang w:val="ro-RO"/>
        </w:rPr>
        <w:t>pragmasemantică</w:t>
      </w:r>
      <w:proofErr w:type="spellEnd"/>
      <w:r w:rsidRPr="00AA67BD">
        <w:rPr>
          <w:i/>
          <w:iCs/>
          <w:shd w:val="clear" w:color="auto" w:fill="FFFFFF"/>
          <w:lang w:val="ro-RO"/>
        </w:rPr>
        <w:t xml:space="preserve"> </w:t>
      </w:r>
      <w:proofErr w:type="spellStart"/>
      <w:r w:rsidRPr="00AA67BD">
        <w:rPr>
          <w:i/>
          <w:iCs/>
          <w:shd w:val="clear" w:color="auto" w:fill="FFFFFF"/>
          <w:lang w:val="ro-RO"/>
        </w:rPr>
        <w:t>şi</w:t>
      </w:r>
      <w:proofErr w:type="spellEnd"/>
      <w:r w:rsidRPr="00AA67BD">
        <w:rPr>
          <w:i/>
          <w:iCs/>
          <w:shd w:val="clear" w:color="auto" w:fill="FFFFFF"/>
          <w:lang w:val="ro-RO"/>
        </w:rPr>
        <w:t xml:space="preserve"> discurs</w:t>
      </w:r>
      <w:r w:rsidRPr="00AA67BD">
        <w:rPr>
          <w:shd w:val="clear" w:color="auto" w:fill="FFFFFF"/>
          <w:lang w:val="ro-RO"/>
        </w:rPr>
        <w:t xml:space="preserve">, </w:t>
      </w:r>
      <w:proofErr w:type="spellStart"/>
      <w:r w:rsidRPr="00AA67BD">
        <w:rPr>
          <w:shd w:val="clear" w:color="auto" w:fill="FFFFFF"/>
          <w:lang w:val="ro-RO"/>
        </w:rPr>
        <w:t>Bucureşti</w:t>
      </w:r>
      <w:proofErr w:type="spellEnd"/>
      <w:r w:rsidRPr="00AA67BD">
        <w:rPr>
          <w:shd w:val="clear" w:color="auto" w:fill="FFFFFF"/>
          <w:lang w:val="ro-RO"/>
        </w:rPr>
        <w:t>, Litera, 1993.</w:t>
      </w:r>
    </w:p>
    <w:p w:rsidR="008A6415" w:rsidRPr="00AA67BD" w:rsidRDefault="008A6415" w:rsidP="008A6415">
      <w:pPr>
        <w:ind w:left="360" w:hanging="360"/>
        <w:contextualSpacing/>
        <w:jc w:val="both"/>
        <w:rPr>
          <w:shd w:val="clear" w:color="auto" w:fill="FFFFFF"/>
          <w:lang w:val="ro-RO"/>
        </w:rPr>
      </w:pPr>
      <w:r w:rsidRPr="00AA67BD">
        <w:rPr>
          <w:shd w:val="clear" w:color="auto" w:fill="FFFFFF"/>
          <w:lang w:val="ro-RO"/>
        </w:rPr>
        <w:t>Pană-Dindelegan</w:t>
      </w:r>
      <w:r w:rsidRPr="00AA67BD">
        <w:rPr>
          <w:caps/>
          <w:shd w:val="clear" w:color="auto" w:fill="FFFFFF"/>
          <w:lang w:val="ro-RO"/>
        </w:rPr>
        <w:t>,</w:t>
      </w:r>
      <w:r w:rsidRPr="00AA67BD">
        <w:rPr>
          <w:rStyle w:val="apple-converted-space"/>
          <w:shd w:val="clear" w:color="auto" w:fill="FFFFFF"/>
          <w:lang w:val="ro-RO"/>
        </w:rPr>
        <w:t> </w:t>
      </w:r>
      <w:r>
        <w:rPr>
          <w:shd w:val="clear" w:color="auto" w:fill="FFFFFF"/>
          <w:lang w:val="ro-RO"/>
        </w:rPr>
        <w:t>G. (2003)</w:t>
      </w:r>
      <w:r w:rsidRPr="00AA67BD">
        <w:rPr>
          <w:rStyle w:val="apple-converted-space"/>
          <w:shd w:val="clear" w:color="auto" w:fill="FFFFFF"/>
          <w:lang w:val="ro-RO"/>
        </w:rPr>
        <w:t> </w:t>
      </w:r>
      <w:r w:rsidRPr="00AA67BD">
        <w:rPr>
          <w:i/>
          <w:iCs/>
          <w:shd w:val="clear" w:color="auto" w:fill="FFFFFF"/>
          <w:lang w:val="ro-RO"/>
        </w:rPr>
        <w:t>Elemente de gramatică.</w:t>
      </w:r>
      <w:r w:rsidRPr="00AA67BD">
        <w:rPr>
          <w:rStyle w:val="apple-converted-space"/>
          <w:i/>
          <w:iCs/>
          <w:shd w:val="clear" w:color="auto" w:fill="FFFFFF"/>
          <w:lang w:val="ro-RO"/>
        </w:rPr>
        <w:t> </w:t>
      </w:r>
      <w:proofErr w:type="spellStart"/>
      <w:r w:rsidRPr="00AA67BD">
        <w:rPr>
          <w:i/>
          <w:iCs/>
          <w:shd w:val="clear" w:color="auto" w:fill="FFFFFF"/>
          <w:lang w:val="ro-RO"/>
        </w:rPr>
        <w:t>Dificultăţi</w:t>
      </w:r>
      <w:proofErr w:type="spellEnd"/>
      <w:r w:rsidRPr="00AA67BD">
        <w:rPr>
          <w:i/>
          <w:iCs/>
          <w:shd w:val="clear" w:color="auto" w:fill="FFFFFF"/>
          <w:lang w:val="ro-RO"/>
        </w:rPr>
        <w:t>, controverse, noi interpretări</w:t>
      </w:r>
      <w:r w:rsidRPr="00AA67BD">
        <w:rPr>
          <w:shd w:val="clear" w:color="auto" w:fill="FFFFFF"/>
          <w:lang w:val="ro-RO"/>
        </w:rPr>
        <w:t xml:space="preserve">, </w:t>
      </w:r>
      <w:proofErr w:type="spellStart"/>
      <w:r w:rsidRPr="00AA67BD">
        <w:rPr>
          <w:shd w:val="clear" w:color="auto" w:fill="FFFFFF"/>
          <w:lang w:val="ro-RO"/>
        </w:rPr>
        <w:t>Bucureşti</w:t>
      </w:r>
      <w:proofErr w:type="spellEnd"/>
      <w:r w:rsidRPr="00AA67BD">
        <w:rPr>
          <w:shd w:val="clear" w:color="auto" w:fill="FFFFFF"/>
          <w:lang w:val="ro-RO"/>
        </w:rPr>
        <w:t xml:space="preserve">, Humanitas </w:t>
      </w:r>
      <w:proofErr w:type="spellStart"/>
      <w:r w:rsidRPr="00AA67BD">
        <w:rPr>
          <w:shd w:val="clear" w:color="auto" w:fill="FFFFFF"/>
          <w:lang w:val="ro-RO"/>
        </w:rPr>
        <w:t>Educaţional</w:t>
      </w:r>
      <w:proofErr w:type="spellEnd"/>
      <w:r w:rsidR="00997BC6">
        <w:rPr>
          <w:shd w:val="clear" w:color="auto" w:fill="FFFFFF"/>
          <w:lang w:val="ro-RO"/>
        </w:rPr>
        <w:t>.</w:t>
      </w:r>
    </w:p>
    <w:p w:rsidR="00B73183" w:rsidRDefault="00B73183" w:rsidP="00B73183">
      <w:pPr>
        <w:ind w:left="360" w:hanging="360"/>
        <w:contextualSpacing/>
        <w:jc w:val="both"/>
        <w:rPr>
          <w:lang w:val="ro-RO"/>
        </w:rPr>
      </w:pPr>
      <w:r>
        <w:rPr>
          <w:lang w:val="ro-RO"/>
        </w:rPr>
        <w:t xml:space="preserve">Reboul, Anne, </w:t>
      </w:r>
      <w:r w:rsidRPr="00AA67BD">
        <w:rPr>
          <w:lang w:val="ro-RO"/>
        </w:rPr>
        <w:t xml:space="preserve"> </w:t>
      </w:r>
      <w:proofErr w:type="spellStart"/>
      <w:r w:rsidRPr="00AA67BD">
        <w:rPr>
          <w:lang w:val="ro-RO"/>
        </w:rPr>
        <w:t>Moeschler</w:t>
      </w:r>
      <w:proofErr w:type="spellEnd"/>
      <w:r w:rsidRPr="00AA67BD">
        <w:rPr>
          <w:lang w:val="ro-RO"/>
        </w:rPr>
        <w:t xml:space="preserve">, Jacques (2001) </w:t>
      </w:r>
      <w:r w:rsidRPr="00AA67BD">
        <w:rPr>
          <w:i/>
          <w:lang w:val="ro-RO"/>
        </w:rPr>
        <w:t>Pragmatica azi</w:t>
      </w:r>
      <w:r>
        <w:rPr>
          <w:lang w:val="ro-RO"/>
        </w:rPr>
        <w:t xml:space="preserve">, </w:t>
      </w:r>
      <w:r w:rsidRPr="00AA67BD">
        <w:rPr>
          <w:lang w:val="ro-RO"/>
        </w:rPr>
        <w:t xml:space="preserve">Editura </w:t>
      </w:r>
      <w:r>
        <w:rPr>
          <w:lang w:val="ro-RO"/>
        </w:rPr>
        <w:t>Echinocțiu, Cluj-</w:t>
      </w:r>
      <w:proofErr w:type="spellStart"/>
      <w:r>
        <w:rPr>
          <w:lang w:val="ro-RO"/>
        </w:rPr>
        <w:t>Napoca.</w:t>
      </w:r>
      <w:proofErr w:type="spellEnd"/>
    </w:p>
    <w:p w:rsidR="00B73183" w:rsidRPr="00AA67BD" w:rsidRDefault="00B73183" w:rsidP="00B73183">
      <w:pPr>
        <w:ind w:left="360" w:hanging="360"/>
        <w:contextualSpacing/>
        <w:rPr>
          <w:lang w:val="ro-RO"/>
        </w:rPr>
      </w:pPr>
      <w:proofErr w:type="spellStart"/>
      <w:r w:rsidRPr="00AA67BD">
        <w:rPr>
          <w:lang w:val="ro-RO"/>
        </w:rPr>
        <w:t>Ricoeur</w:t>
      </w:r>
      <w:proofErr w:type="spellEnd"/>
      <w:r>
        <w:rPr>
          <w:lang w:val="ro-RO"/>
        </w:rPr>
        <w:t xml:space="preserve">, P. </w:t>
      </w:r>
      <w:r w:rsidRPr="00AA67BD">
        <w:rPr>
          <w:lang w:val="ro-RO"/>
        </w:rPr>
        <w:t xml:space="preserve">(2005) </w:t>
      </w:r>
      <w:r w:rsidRPr="00AA67BD">
        <w:rPr>
          <w:i/>
          <w:iCs/>
          <w:lang w:val="ro-RO"/>
        </w:rPr>
        <w:t>Despre traducere</w:t>
      </w:r>
      <w:r w:rsidRPr="00AA67BD">
        <w:rPr>
          <w:lang w:val="ro-RO"/>
        </w:rPr>
        <w:t>, Editura Polirom, Iași</w:t>
      </w:r>
      <w:r>
        <w:rPr>
          <w:lang w:val="ro-RO"/>
        </w:rPr>
        <w:t>.</w:t>
      </w:r>
    </w:p>
    <w:p w:rsidR="00AA67BD" w:rsidRDefault="00AA67BD" w:rsidP="00AA67BD">
      <w:pPr>
        <w:autoSpaceDE w:val="0"/>
        <w:autoSpaceDN w:val="0"/>
        <w:adjustRightInd w:val="0"/>
        <w:ind w:left="360" w:hanging="360"/>
        <w:contextualSpacing/>
        <w:rPr>
          <w:lang w:val="ro-RO" w:eastAsia="ro-RO"/>
        </w:rPr>
      </w:pPr>
      <w:proofErr w:type="spellStart"/>
      <w:r w:rsidRPr="00AA67BD">
        <w:rPr>
          <w:lang w:val="ro-RO"/>
        </w:rPr>
        <w:t>Szabari</w:t>
      </w:r>
      <w:proofErr w:type="spellEnd"/>
      <w:r w:rsidRPr="00AA67BD">
        <w:rPr>
          <w:lang w:val="ro-RO"/>
        </w:rPr>
        <w:t xml:space="preserve"> </w:t>
      </w:r>
      <w:r>
        <w:rPr>
          <w:lang w:val="ro-RO"/>
        </w:rPr>
        <w:t xml:space="preserve">Krisztina (1999) </w:t>
      </w:r>
      <w:proofErr w:type="spellStart"/>
      <w:r w:rsidR="006C1E64" w:rsidRPr="00AA67BD">
        <w:rPr>
          <w:i/>
          <w:lang w:val="ro-RO"/>
        </w:rPr>
        <w:t>Bevezetés</w:t>
      </w:r>
      <w:proofErr w:type="spellEnd"/>
      <w:r w:rsidR="006C1E64" w:rsidRPr="00AA67BD">
        <w:rPr>
          <w:i/>
          <w:lang w:val="ro-RO"/>
        </w:rPr>
        <w:t xml:space="preserve"> a </w:t>
      </w:r>
      <w:proofErr w:type="spellStart"/>
      <w:r w:rsidR="006C1E64" w:rsidRPr="00AA67BD">
        <w:rPr>
          <w:i/>
          <w:lang w:val="ro-RO"/>
        </w:rPr>
        <w:t>tolmácsolás</w:t>
      </w:r>
      <w:proofErr w:type="spellEnd"/>
      <w:r w:rsidR="006C1E64" w:rsidRPr="00AA67BD">
        <w:rPr>
          <w:i/>
          <w:lang w:val="ro-RO"/>
        </w:rPr>
        <w:t xml:space="preserve"> </w:t>
      </w:r>
      <w:proofErr w:type="spellStart"/>
      <w:r w:rsidR="006C1E64" w:rsidRPr="00AA67BD">
        <w:rPr>
          <w:i/>
          <w:lang w:val="ro-RO"/>
        </w:rPr>
        <w:t>elméletébe</w:t>
      </w:r>
      <w:proofErr w:type="spellEnd"/>
      <w:r w:rsidR="006C1E64" w:rsidRPr="00AA67BD">
        <w:rPr>
          <w:i/>
          <w:lang w:val="ro-RO"/>
        </w:rPr>
        <w:t xml:space="preserve"> </w:t>
      </w:r>
      <w:proofErr w:type="spellStart"/>
      <w:r w:rsidR="006C1E64" w:rsidRPr="00AA67BD">
        <w:rPr>
          <w:i/>
          <w:lang w:val="ro-RO"/>
        </w:rPr>
        <w:t>és</w:t>
      </w:r>
      <w:proofErr w:type="spellEnd"/>
      <w:r w:rsidR="006C1E64" w:rsidRPr="00AA67BD">
        <w:rPr>
          <w:i/>
          <w:lang w:val="ro-RO"/>
        </w:rPr>
        <w:t xml:space="preserve"> </w:t>
      </w:r>
      <w:proofErr w:type="spellStart"/>
      <w:r w:rsidR="006C1E64" w:rsidRPr="00AA67BD">
        <w:rPr>
          <w:i/>
          <w:lang w:val="ro-RO"/>
        </w:rPr>
        <w:t>gyakorlatába</w:t>
      </w:r>
      <w:proofErr w:type="spellEnd"/>
      <w:r w:rsidR="006C1E64" w:rsidRPr="00AA67BD">
        <w:rPr>
          <w:lang w:val="ro-RO"/>
        </w:rPr>
        <w:t xml:space="preserve">. </w:t>
      </w:r>
      <w:proofErr w:type="spellStart"/>
      <w:r w:rsidR="006C1E64" w:rsidRPr="00AA67BD">
        <w:rPr>
          <w:lang w:val="ro-RO"/>
        </w:rPr>
        <w:t>Scholastica</w:t>
      </w:r>
      <w:proofErr w:type="spellEnd"/>
      <w:r w:rsidR="006C1E64" w:rsidRPr="00AA67BD">
        <w:rPr>
          <w:lang w:val="ro-RO"/>
        </w:rPr>
        <w:t>, Budapest</w:t>
      </w:r>
      <w:r>
        <w:rPr>
          <w:lang w:val="ro-RO"/>
        </w:rPr>
        <w:t>.</w:t>
      </w:r>
    </w:p>
    <w:p w:rsidR="00B73183" w:rsidRDefault="00B73183" w:rsidP="00AA67BD">
      <w:pPr>
        <w:ind w:left="360" w:hanging="360"/>
        <w:contextualSpacing/>
        <w:jc w:val="both"/>
        <w:rPr>
          <w:lang w:val="ro-RO"/>
        </w:rPr>
      </w:pPr>
    </w:p>
    <w:p w:rsidR="00713E0B" w:rsidRPr="00AA67BD" w:rsidRDefault="00713E0B" w:rsidP="00AA67BD">
      <w:pPr>
        <w:ind w:left="360" w:right="-20" w:hanging="360"/>
        <w:contextualSpacing/>
        <w:rPr>
          <w:lang w:val="ro-RO"/>
        </w:rPr>
      </w:pPr>
    </w:p>
    <w:sectPr w:rsidR="00713E0B" w:rsidRPr="00AA67BD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5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5EA"/>
    <w:rsid w:val="00133BC9"/>
    <w:rsid w:val="001B0111"/>
    <w:rsid w:val="00247542"/>
    <w:rsid w:val="00313937"/>
    <w:rsid w:val="004745EA"/>
    <w:rsid w:val="005A7158"/>
    <w:rsid w:val="006C0B9F"/>
    <w:rsid w:val="006C1E64"/>
    <w:rsid w:val="00713E0B"/>
    <w:rsid w:val="00722C8A"/>
    <w:rsid w:val="00811F6B"/>
    <w:rsid w:val="008A6415"/>
    <w:rsid w:val="0099416C"/>
    <w:rsid w:val="00997BC6"/>
    <w:rsid w:val="00A90FCB"/>
    <w:rsid w:val="00AA67BD"/>
    <w:rsid w:val="00B32DD0"/>
    <w:rsid w:val="00B73183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styleId="Emphasis">
    <w:name w:val="Emphasis"/>
    <w:basedOn w:val="DefaultParagraphFont"/>
    <w:uiPriority w:val="20"/>
    <w:qFormat/>
    <w:rsid w:val="006C1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7</cp:revision>
  <dcterms:created xsi:type="dcterms:W3CDTF">2012-03-22T13:22:00Z</dcterms:created>
  <dcterms:modified xsi:type="dcterms:W3CDTF">2013-11-10T05:46:00Z</dcterms:modified>
</cp:coreProperties>
</file>