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3507" w14:textId="77777777" w:rsidR="00AC7A5B" w:rsidRPr="008A5A2F" w:rsidRDefault="004E004C">
      <w:pPr>
        <w:rPr>
          <w:b/>
          <w:lang w:val="ro-RO"/>
        </w:rPr>
      </w:pPr>
      <w:r w:rsidRPr="008A5A2F">
        <w:rPr>
          <w:b/>
          <w:lang w:val="ro-RO"/>
        </w:rPr>
        <w:t>Universitatea Sapientia din Cluj-Napoca</w:t>
      </w:r>
    </w:p>
    <w:p w14:paraId="70B7FE9E" w14:textId="77777777" w:rsidR="00AC7A5B" w:rsidRPr="008A5A2F" w:rsidRDefault="004E004C">
      <w:pPr>
        <w:rPr>
          <w:b/>
          <w:lang w:val="ro-RO"/>
        </w:rPr>
      </w:pPr>
      <w:r w:rsidRPr="008A5A2F">
        <w:rPr>
          <w:b/>
          <w:lang w:val="ro-RO"/>
        </w:rPr>
        <w:t>Facultatea de Ştiinţe Tehnice şi Umaniste Târgu-Mureş</w:t>
      </w:r>
    </w:p>
    <w:p w14:paraId="5DAFF2A0" w14:textId="5CF4E58C" w:rsidR="00AC7A5B" w:rsidRPr="008A5A2F" w:rsidRDefault="004E004C">
      <w:pPr>
        <w:rPr>
          <w:b/>
          <w:lang w:val="ro-RO"/>
        </w:rPr>
      </w:pPr>
      <w:r w:rsidRPr="008A5A2F">
        <w:rPr>
          <w:b/>
          <w:lang w:val="ro-RO"/>
        </w:rPr>
        <w:t xml:space="preserve">Departamentul de </w:t>
      </w:r>
      <w:r w:rsidR="007A6FFA">
        <w:rPr>
          <w:b/>
          <w:lang w:val="ro-RO"/>
        </w:rPr>
        <w:t>Științe Sociale Aplicate</w:t>
      </w:r>
    </w:p>
    <w:p w14:paraId="41FBCE73" w14:textId="77777777" w:rsidR="00AC7A5B" w:rsidRPr="008A5A2F" w:rsidRDefault="00AC7A5B">
      <w:pPr>
        <w:rPr>
          <w:lang w:val="ro-RO"/>
        </w:rPr>
      </w:pPr>
    </w:p>
    <w:p w14:paraId="742BE1F3" w14:textId="77777777" w:rsidR="00AC7A5B" w:rsidRPr="008A5A2F" w:rsidRDefault="00AC7A5B">
      <w:pPr>
        <w:rPr>
          <w:lang w:val="ro-RO"/>
        </w:rPr>
      </w:pPr>
    </w:p>
    <w:p w14:paraId="52880EC1" w14:textId="77777777" w:rsidR="00AC7A5B" w:rsidRPr="008A5A2F" w:rsidRDefault="00AC7A5B">
      <w:pPr>
        <w:rPr>
          <w:lang w:val="ro-RO"/>
        </w:rPr>
      </w:pPr>
    </w:p>
    <w:p w14:paraId="48AAD61C" w14:textId="067E1F04" w:rsidR="00AC7A5B" w:rsidRPr="008A5A2F" w:rsidRDefault="004E004C">
      <w:pPr>
        <w:jc w:val="center"/>
        <w:rPr>
          <w:lang w:val="ro-RO"/>
        </w:rPr>
      </w:pPr>
      <w:r w:rsidRPr="008A5A2F">
        <w:rPr>
          <w:b/>
          <w:lang w:val="ro-RO"/>
        </w:rPr>
        <w:t>Tematica examenului concurs pentru ocuparea postului</w:t>
      </w:r>
      <w:r w:rsidR="0077141E" w:rsidRPr="008A5A2F">
        <w:rPr>
          <w:b/>
          <w:lang w:val="ro-RO"/>
        </w:rPr>
        <w:t xml:space="preserve"> de </w:t>
      </w:r>
      <w:r w:rsidR="00FB46DA" w:rsidRPr="008A5A2F">
        <w:rPr>
          <w:b/>
          <w:lang w:val="ro-RO"/>
        </w:rPr>
        <w:t xml:space="preserve">Conferențiar  de la </w:t>
      </w:r>
      <w:r w:rsidR="003F5D8F" w:rsidRPr="008A5A2F">
        <w:rPr>
          <w:b/>
          <w:lang w:val="ro-RO"/>
        </w:rPr>
        <w:t>poziția</w:t>
      </w:r>
      <w:r w:rsidR="00FB46DA" w:rsidRPr="008A5A2F">
        <w:rPr>
          <w:b/>
          <w:lang w:val="ro-RO"/>
        </w:rPr>
        <w:t xml:space="preserve"> </w:t>
      </w:r>
      <w:r w:rsidR="007A6FFA">
        <w:rPr>
          <w:b/>
          <w:lang w:val="ro-RO"/>
        </w:rPr>
        <w:t>4</w:t>
      </w:r>
      <w:r w:rsidR="00A71FC4" w:rsidRPr="008A5A2F">
        <w:rPr>
          <w:b/>
          <w:lang w:val="ro-RO"/>
        </w:rPr>
        <w:t xml:space="preserve"> </w:t>
      </w:r>
      <w:r w:rsidRPr="008A5A2F">
        <w:rPr>
          <w:b/>
          <w:lang w:val="ro-RO"/>
        </w:rPr>
        <w:t xml:space="preserve">din Statul de </w:t>
      </w:r>
      <w:r w:rsidR="003F5D8F" w:rsidRPr="008A5A2F">
        <w:rPr>
          <w:b/>
          <w:lang w:val="ro-RO"/>
        </w:rPr>
        <w:t>funcții</w:t>
      </w:r>
      <w:r w:rsidRPr="008A5A2F">
        <w:rPr>
          <w:b/>
          <w:lang w:val="ro-RO"/>
        </w:rPr>
        <w:t xml:space="preserve"> al Departamentului de </w:t>
      </w:r>
      <w:r w:rsidR="007A6FFA">
        <w:rPr>
          <w:b/>
          <w:lang w:val="ro-RO"/>
        </w:rPr>
        <w:t>Științe Sociale Aplicate</w:t>
      </w:r>
    </w:p>
    <w:p w14:paraId="5CE4BB66" w14:textId="77777777" w:rsidR="00AC7A5B" w:rsidRPr="008A5A2F" w:rsidRDefault="00AC7A5B">
      <w:pPr>
        <w:rPr>
          <w:lang w:val="ro-RO"/>
        </w:rPr>
      </w:pPr>
    </w:p>
    <w:p w14:paraId="4DF61FFB" w14:textId="77777777" w:rsidR="00AC7A5B" w:rsidRPr="008A5A2F" w:rsidRDefault="00AC7A5B">
      <w:pPr>
        <w:rPr>
          <w:lang w:val="ro-RO"/>
        </w:rPr>
      </w:pPr>
    </w:p>
    <w:p w14:paraId="05CF6E20" w14:textId="4419FC10" w:rsidR="00AC7A5B" w:rsidRPr="00AE4F60" w:rsidRDefault="007A6FFA">
      <w:pPr>
        <w:jc w:val="both"/>
        <w:rPr>
          <w:sz w:val="22"/>
          <w:lang w:val="ro-RO"/>
        </w:rPr>
      </w:pPr>
      <w:r w:rsidRPr="00AE4F60">
        <w:rPr>
          <w:sz w:val="22"/>
          <w:lang w:val="ro-RO"/>
        </w:rPr>
        <w:t>Etnografie digitală</w:t>
      </w:r>
    </w:p>
    <w:p w14:paraId="4537C6FC" w14:textId="78408C3D" w:rsidR="00510E29" w:rsidRDefault="00312624" w:rsidP="00AE4F60">
      <w:pPr>
        <w:pStyle w:val="Listaszerbekezds"/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>Prezentarea conceptelor și teoriilor etnografiei</w:t>
      </w:r>
    </w:p>
    <w:p w14:paraId="53A5011C" w14:textId="46F52275" w:rsidR="00510E29" w:rsidRDefault="00510E29" w:rsidP="00AE4F60">
      <w:pPr>
        <w:pStyle w:val="Listaszerbekezds"/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>Caracteristicile cercetărilor etnografice</w:t>
      </w:r>
    </w:p>
    <w:p w14:paraId="2772C47B" w14:textId="5F510AA0" w:rsidR="00AC7A5B" w:rsidRDefault="008C607C" w:rsidP="00AE4F60">
      <w:pPr>
        <w:pStyle w:val="Listaszerbekezds"/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Istoria </w:t>
      </w:r>
      <w:r w:rsidR="00510E29">
        <w:rPr>
          <w:lang w:val="ro-RO"/>
        </w:rPr>
        <w:t xml:space="preserve">metodelor de </w:t>
      </w:r>
      <w:r>
        <w:rPr>
          <w:lang w:val="ro-RO"/>
        </w:rPr>
        <w:t>c</w:t>
      </w:r>
      <w:r w:rsidR="00AE4F60">
        <w:rPr>
          <w:lang w:val="ro-RO"/>
        </w:rPr>
        <w:t>ercet</w:t>
      </w:r>
      <w:r w:rsidR="00510E29">
        <w:rPr>
          <w:lang w:val="ro-RO"/>
        </w:rPr>
        <w:t xml:space="preserve">are </w:t>
      </w:r>
      <w:r w:rsidR="00AE4F60">
        <w:rPr>
          <w:lang w:val="ro-RO"/>
        </w:rPr>
        <w:t>etnog</w:t>
      </w:r>
      <w:r w:rsidR="00A57D88">
        <w:rPr>
          <w:lang w:val="ro-RO"/>
        </w:rPr>
        <w:t>r</w:t>
      </w:r>
      <w:r w:rsidR="00AE4F60">
        <w:rPr>
          <w:lang w:val="ro-RO"/>
        </w:rPr>
        <w:t>afi</w:t>
      </w:r>
      <w:r>
        <w:rPr>
          <w:lang w:val="ro-RO"/>
        </w:rPr>
        <w:t>c</w:t>
      </w:r>
      <w:r w:rsidR="00510E29">
        <w:rPr>
          <w:lang w:val="ro-RO"/>
        </w:rPr>
        <w:t>ă</w:t>
      </w:r>
    </w:p>
    <w:p w14:paraId="43118FBD" w14:textId="3BDAC557" w:rsidR="00312624" w:rsidRDefault="00312624" w:rsidP="00AE4F60">
      <w:pPr>
        <w:pStyle w:val="Listaszerbekezds"/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>Istoria și caracteristicile lumilor virtuale</w:t>
      </w:r>
    </w:p>
    <w:p w14:paraId="52D17485" w14:textId="5530AC82" w:rsidR="00312624" w:rsidRDefault="00312624" w:rsidP="00AE4F60">
      <w:pPr>
        <w:pStyle w:val="Listaszerbekezds"/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>Comunități în mediul online</w:t>
      </w:r>
    </w:p>
    <w:p w14:paraId="7B85207C" w14:textId="47D83301" w:rsidR="00312624" w:rsidRDefault="00312624" w:rsidP="00312624">
      <w:pPr>
        <w:pStyle w:val="Listaszerbekezds"/>
        <w:numPr>
          <w:ilvl w:val="0"/>
          <w:numId w:val="17"/>
        </w:numPr>
        <w:jc w:val="both"/>
        <w:rPr>
          <w:lang w:val="ro-RO"/>
        </w:rPr>
      </w:pPr>
      <w:r w:rsidRPr="007E38A5">
        <w:rPr>
          <w:lang w:val="ro-RO"/>
        </w:rPr>
        <w:t>C</w:t>
      </w:r>
      <w:r>
        <w:rPr>
          <w:lang w:val="ro-RO"/>
        </w:rPr>
        <w:t>aracteristicile c</w:t>
      </w:r>
      <w:r w:rsidRPr="007E38A5">
        <w:rPr>
          <w:lang w:val="ro-RO"/>
        </w:rPr>
        <w:t>ultur</w:t>
      </w:r>
      <w:r>
        <w:rPr>
          <w:lang w:val="ro-RO"/>
        </w:rPr>
        <w:t>ii</w:t>
      </w:r>
      <w:r w:rsidRPr="007E38A5">
        <w:rPr>
          <w:lang w:val="ro-RO"/>
        </w:rPr>
        <w:t xml:space="preserve"> </w:t>
      </w:r>
      <w:r>
        <w:rPr>
          <w:lang w:val="ro-RO"/>
        </w:rPr>
        <w:t>digitale</w:t>
      </w:r>
    </w:p>
    <w:p w14:paraId="02DC4B11" w14:textId="444C6BE7" w:rsidR="00A57D88" w:rsidRDefault="00A57D88" w:rsidP="00AE4F60">
      <w:pPr>
        <w:pStyle w:val="Listaszerbekezds"/>
        <w:numPr>
          <w:ilvl w:val="0"/>
          <w:numId w:val="17"/>
        </w:numPr>
        <w:jc w:val="both"/>
        <w:rPr>
          <w:lang w:val="ro-RO"/>
        </w:rPr>
      </w:pPr>
      <w:r w:rsidRPr="007E38A5">
        <w:rPr>
          <w:lang w:val="ro-RO"/>
        </w:rPr>
        <w:t xml:space="preserve">Etnografia virtuală și </w:t>
      </w:r>
      <w:r w:rsidR="008C607C">
        <w:rPr>
          <w:lang w:val="ro-RO"/>
        </w:rPr>
        <w:t>etnografie</w:t>
      </w:r>
      <w:r w:rsidRPr="007E38A5">
        <w:rPr>
          <w:lang w:val="ro-RO"/>
        </w:rPr>
        <w:t xml:space="preserve"> digitală</w:t>
      </w:r>
      <w:r>
        <w:rPr>
          <w:lang w:val="ro-RO"/>
        </w:rPr>
        <w:t>. Concepte și teorii</w:t>
      </w:r>
    </w:p>
    <w:p w14:paraId="5C975AE4" w14:textId="4AD875FD" w:rsidR="00A57D88" w:rsidRDefault="00A57D88" w:rsidP="00AE4F60">
      <w:pPr>
        <w:pStyle w:val="Listaszerbekezds"/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>N</w:t>
      </w:r>
      <w:r w:rsidRPr="007E38A5">
        <w:rPr>
          <w:lang w:val="ro-RO"/>
        </w:rPr>
        <w:t>etnografia</w:t>
      </w:r>
      <w:r>
        <w:rPr>
          <w:lang w:val="ro-RO"/>
        </w:rPr>
        <w:t xml:space="preserve"> (Robert Kozinetz)</w:t>
      </w:r>
    </w:p>
    <w:p w14:paraId="1F180A41" w14:textId="77777777" w:rsidR="008C607C" w:rsidRDefault="008C607C" w:rsidP="00AE4F60">
      <w:pPr>
        <w:pStyle w:val="Listaszerbekezds"/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>Multi sited ethnography</w:t>
      </w:r>
    </w:p>
    <w:p w14:paraId="50CB416B" w14:textId="0AB6BA5C" w:rsidR="00AB78E5" w:rsidRDefault="00AB78E5" w:rsidP="00AE4F60">
      <w:pPr>
        <w:pStyle w:val="Listaszerbekezds"/>
        <w:numPr>
          <w:ilvl w:val="0"/>
          <w:numId w:val="17"/>
        </w:numPr>
        <w:jc w:val="both"/>
        <w:rPr>
          <w:lang w:val="ro-RO"/>
        </w:rPr>
      </w:pPr>
      <w:r w:rsidRPr="00AB78E5">
        <w:rPr>
          <w:lang w:val="ro-RO"/>
        </w:rPr>
        <w:t>Cercetarea pe internet ca practică emergentă</w:t>
      </w:r>
      <w:r>
        <w:rPr>
          <w:lang w:val="ro-RO"/>
        </w:rPr>
        <w:t xml:space="preserve"> (Christine Hine)</w:t>
      </w:r>
    </w:p>
    <w:p w14:paraId="511F079E" w14:textId="486FEAF5" w:rsidR="00A57D88" w:rsidRDefault="00A57D88" w:rsidP="00AE4F60">
      <w:pPr>
        <w:pStyle w:val="Listaszerbekezds"/>
        <w:numPr>
          <w:ilvl w:val="0"/>
          <w:numId w:val="17"/>
        </w:numPr>
        <w:jc w:val="both"/>
        <w:rPr>
          <w:lang w:val="ro-RO"/>
        </w:rPr>
      </w:pPr>
      <w:r w:rsidRPr="007E38A5">
        <w:rPr>
          <w:lang w:val="ro-RO"/>
        </w:rPr>
        <w:t xml:space="preserve">Observare participativă în </w:t>
      </w:r>
      <w:r>
        <w:rPr>
          <w:lang w:val="ro-RO"/>
        </w:rPr>
        <w:t xml:space="preserve">mediul online </w:t>
      </w:r>
    </w:p>
    <w:p w14:paraId="08958E47" w14:textId="06E64951" w:rsidR="00312624" w:rsidRDefault="00312624" w:rsidP="00AE4F60">
      <w:pPr>
        <w:pStyle w:val="Listaszerbekezds"/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>Interviul în mediul online</w:t>
      </w:r>
    </w:p>
    <w:p w14:paraId="4FF722F2" w14:textId="3F58D89F" w:rsidR="00A57D88" w:rsidRPr="00A57D88" w:rsidRDefault="00A57D88" w:rsidP="00A57D88">
      <w:pPr>
        <w:pStyle w:val="Listaszerbekezds"/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>Alte m</w:t>
      </w:r>
      <w:r w:rsidRPr="00A57D88">
        <w:rPr>
          <w:lang w:val="ro-RO"/>
        </w:rPr>
        <w:t>etode etnografice de cercetare în mediul online</w:t>
      </w:r>
    </w:p>
    <w:p w14:paraId="6D335827" w14:textId="73B70992" w:rsidR="00A57D88" w:rsidRDefault="00A57D88" w:rsidP="00AE4F60">
      <w:pPr>
        <w:pStyle w:val="Listaszerbekezds"/>
        <w:numPr>
          <w:ilvl w:val="0"/>
          <w:numId w:val="17"/>
        </w:numPr>
        <w:jc w:val="both"/>
        <w:rPr>
          <w:lang w:val="ro-RO"/>
        </w:rPr>
      </w:pPr>
      <w:r w:rsidRPr="007E38A5">
        <w:rPr>
          <w:lang w:val="ro-RO"/>
        </w:rPr>
        <w:t xml:space="preserve">Etica cercetărilor </w:t>
      </w:r>
      <w:r>
        <w:rPr>
          <w:lang w:val="ro-RO"/>
        </w:rPr>
        <w:t xml:space="preserve">în spațiul </w:t>
      </w:r>
      <w:r w:rsidRPr="007E38A5">
        <w:rPr>
          <w:lang w:val="ro-RO"/>
        </w:rPr>
        <w:t>online</w:t>
      </w:r>
    </w:p>
    <w:p w14:paraId="76D67D41" w14:textId="1CFEAB2A" w:rsidR="00AB78E5" w:rsidRDefault="00AB78E5" w:rsidP="00AE4F60">
      <w:pPr>
        <w:pStyle w:val="Listaszerbekezds"/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>Impactul internetului și a tehnologiilor digitale</w:t>
      </w:r>
      <w:r w:rsidRPr="007E38A5">
        <w:rPr>
          <w:lang w:val="ro-RO"/>
        </w:rPr>
        <w:t xml:space="preserve"> </w:t>
      </w:r>
      <w:r>
        <w:rPr>
          <w:lang w:val="ro-RO"/>
        </w:rPr>
        <w:t xml:space="preserve"> asupra</w:t>
      </w:r>
      <w:r w:rsidRPr="007E38A5">
        <w:rPr>
          <w:lang w:val="ro-RO"/>
        </w:rPr>
        <w:t xml:space="preserve"> v</w:t>
      </w:r>
      <w:r>
        <w:rPr>
          <w:lang w:val="ro-RO"/>
        </w:rPr>
        <w:t>ie</w:t>
      </w:r>
      <w:r w:rsidRPr="007E38A5">
        <w:rPr>
          <w:lang w:val="ro-RO"/>
        </w:rPr>
        <w:t>ț</w:t>
      </w:r>
      <w:r>
        <w:rPr>
          <w:lang w:val="ro-RO"/>
        </w:rPr>
        <w:t>ii</w:t>
      </w:r>
      <w:r w:rsidRPr="007E38A5">
        <w:rPr>
          <w:lang w:val="ro-RO"/>
        </w:rPr>
        <w:t xml:space="preserve"> cotidi</w:t>
      </w:r>
      <w:r>
        <w:rPr>
          <w:lang w:val="ro-RO"/>
        </w:rPr>
        <w:t>e</w:t>
      </w:r>
      <w:r w:rsidRPr="007E38A5">
        <w:rPr>
          <w:lang w:val="ro-RO"/>
        </w:rPr>
        <w:t>n</w:t>
      </w:r>
      <w:r>
        <w:rPr>
          <w:lang w:val="ro-RO"/>
        </w:rPr>
        <w:t>e</w:t>
      </w:r>
    </w:p>
    <w:p w14:paraId="70F91A49" w14:textId="4C2979F1" w:rsidR="00AB78E5" w:rsidRPr="00AE4F60" w:rsidRDefault="008C607C" w:rsidP="00AE4F60">
      <w:pPr>
        <w:pStyle w:val="Listaszerbekezds"/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Impactul </w:t>
      </w:r>
      <w:r w:rsidR="00510E29">
        <w:rPr>
          <w:lang w:val="ro-RO"/>
        </w:rPr>
        <w:t>maselor asupra tehnologiei</w:t>
      </w:r>
      <w:r>
        <w:rPr>
          <w:lang w:val="ro-RO"/>
        </w:rPr>
        <w:t xml:space="preserve"> </w:t>
      </w:r>
    </w:p>
    <w:p w14:paraId="705DE20D" w14:textId="77777777" w:rsidR="00312624" w:rsidRDefault="00312624">
      <w:pPr>
        <w:jc w:val="both"/>
        <w:rPr>
          <w:sz w:val="22"/>
          <w:lang w:val="ro-RO"/>
        </w:rPr>
      </w:pPr>
    </w:p>
    <w:p w14:paraId="06AB18A3" w14:textId="6E37DE73" w:rsidR="0077141E" w:rsidRPr="00445DE5" w:rsidRDefault="007A6FFA">
      <w:pPr>
        <w:jc w:val="both"/>
        <w:rPr>
          <w:sz w:val="22"/>
          <w:lang w:val="ro-RO"/>
        </w:rPr>
      </w:pPr>
      <w:r w:rsidRPr="00445DE5">
        <w:rPr>
          <w:sz w:val="22"/>
          <w:lang w:val="ro-RO"/>
        </w:rPr>
        <w:t>Comunicare interculturală</w:t>
      </w:r>
    </w:p>
    <w:p w14:paraId="26A7627B" w14:textId="77777777" w:rsidR="007A6FFA" w:rsidRPr="00445DE5" w:rsidRDefault="007A6FFA">
      <w:pPr>
        <w:jc w:val="both"/>
        <w:rPr>
          <w:szCs w:val="24"/>
          <w:lang w:val="ro-RO"/>
        </w:rPr>
      </w:pPr>
    </w:p>
    <w:p w14:paraId="38802FCC" w14:textId="3EE115CC" w:rsidR="003534BA" w:rsidRPr="00445DE5" w:rsidRDefault="003534BA" w:rsidP="00A63E6E">
      <w:pPr>
        <w:pStyle w:val="Listaszerbekezds"/>
        <w:numPr>
          <w:ilvl w:val="0"/>
          <w:numId w:val="14"/>
        </w:numPr>
        <w:suppressAutoHyphens w:val="0"/>
        <w:spacing w:after="160" w:line="256" w:lineRule="auto"/>
        <w:ind w:left="709" w:hanging="283"/>
        <w:rPr>
          <w:lang w:val="ro-RO"/>
        </w:rPr>
      </w:pPr>
      <w:r w:rsidRPr="00445DE5">
        <w:rPr>
          <w:lang w:val="ro-RO"/>
        </w:rPr>
        <w:t>Natura și caracteristicile culturii</w:t>
      </w:r>
    </w:p>
    <w:p w14:paraId="1E9F62F5" w14:textId="5C4CD2A1" w:rsidR="00445DE5" w:rsidRPr="00445DE5" w:rsidRDefault="00445DE5" w:rsidP="00A63E6E">
      <w:pPr>
        <w:pStyle w:val="Listaszerbekezds"/>
        <w:numPr>
          <w:ilvl w:val="0"/>
          <w:numId w:val="14"/>
        </w:numPr>
        <w:suppressAutoHyphens w:val="0"/>
        <w:spacing w:after="160" w:line="256" w:lineRule="auto"/>
        <w:ind w:left="709" w:hanging="283"/>
        <w:rPr>
          <w:lang w:val="ro-RO"/>
        </w:rPr>
      </w:pPr>
      <w:r w:rsidRPr="00445DE5">
        <w:rPr>
          <w:lang w:val="ro-RO"/>
        </w:rPr>
        <w:t>Rolul antropologiei în cunoașterea culturilor</w:t>
      </w:r>
    </w:p>
    <w:p w14:paraId="2F08F308" w14:textId="0FF0A966" w:rsidR="00A63E6E" w:rsidRPr="00445DE5" w:rsidRDefault="003534BA" w:rsidP="00A63E6E">
      <w:pPr>
        <w:pStyle w:val="Listaszerbekezds"/>
        <w:numPr>
          <w:ilvl w:val="0"/>
          <w:numId w:val="14"/>
        </w:numPr>
        <w:suppressAutoHyphens w:val="0"/>
        <w:spacing w:after="160" w:line="256" w:lineRule="auto"/>
        <w:ind w:left="709" w:hanging="283"/>
        <w:rPr>
          <w:lang w:val="ro-RO"/>
        </w:rPr>
      </w:pPr>
      <w:r w:rsidRPr="00445DE5">
        <w:rPr>
          <w:lang w:val="ro-RO"/>
        </w:rPr>
        <w:t>Niveluri și straturi culturale (modelul foii de ceapă)</w:t>
      </w:r>
    </w:p>
    <w:p w14:paraId="2568DFC1" w14:textId="550FC3D0" w:rsidR="0078624C" w:rsidRPr="00445DE5" w:rsidRDefault="003534BA" w:rsidP="0078624C">
      <w:pPr>
        <w:pStyle w:val="Listaszerbekezds"/>
        <w:numPr>
          <w:ilvl w:val="0"/>
          <w:numId w:val="14"/>
        </w:numPr>
        <w:suppressAutoHyphens w:val="0"/>
        <w:spacing w:after="160" w:line="256" w:lineRule="auto"/>
        <w:ind w:left="709" w:hanging="283"/>
        <w:rPr>
          <w:lang w:val="ro-RO"/>
        </w:rPr>
      </w:pPr>
      <w:r w:rsidRPr="00445DE5">
        <w:rPr>
          <w:lang w:val="ro-RO"/>
        </w:rPr>
        <w:t xml:space="preserve">Dimensiunile culturale </w:t>
      </w:r>
      <w:r w:rsidR="0078624C" w:rsidRPr="00445DE5">
        <w:rPr>
          <w:lang w:val="ro-RO"/>
        </w:rPr>
        <w:t>stabilite de</w:t>
      </w:r>
      <w:r w:rsidRPr="00445DE5">
        <w:rPr>
          <w:lang w:val="ro-RO"/>
        </w:rPr>
        <w:t xml:space="preserve"> </w:t>
      </w:r>
      <w:r w:rsidR="00A63E6E" w:rsidRPr="00445DE5">
        <w:rPr>
          <w:lang w:val="ro-RO"/>
        </w:rPr>
        <w:t xml:space="preserve">Hofstede </w:t>
      </w:r>
    </w:p>
    <w:p w14:paraId="5BD873CA" w14:textId="384A4A8C" w:rsidR="00A63E6E" w:rsidRPr="00445DE5" w:rsidRDefault="0078624C" w:rsidP="0078624C">
      <w:pPr>
        <w:pStyle w:val="Listaszerbekezds"/>
        <w:numPr>
          <w:ilvl w:val="0"/>
          <w:numId w:val="14"/>
        </w:numPr>
        <w:suppressAutoHyphens w:val="0"/>
        <w:spacing w:after="160" w:line="256" w:lineRule="auto"/>
        <w:ind w:left="709" w:hanging="283"/>
        <w:rPr>
          <w:lang w:val="ro-RO"/>
        </w:rPr>
      </w:pPr>
      <w:r w:rsidRPr="00445DE5">
        <w:rPr>
          <w:lang w:val="ro-RO"/>
        </w:rPr>
        <w:t xml:space="preserve">Abordarea </w:t>
      </w:r>
      <w:r w:rsidR="00445DE5" w:rsidRPr="00445DE5">
        <w:rPr>
          <w:lang w:val="ro-RO"/>
        </w:rPr>
        <w:t>diferențelor</w:t>
      </w:r>
      <w:r w:rsidRPr="00445DE5">
        <w:rPr>
          <w:lang w:val="ro-RO"/>
        </w:rPr>
        <w:t xml:space="preserve"> culturale elaborate de Fons </w:t>
      </w:r>
      <w:r w:rsidR="00A63E6E" w:rsidRPr="00445DE5">
        <w:rPr>
          <w:lang w:val="ro-RO"/>
        </w:rPr>
        <w:t>Trompenaars</w:t>
      </w:r>
    </w:p>
    <w:p w14:paraId="5A039D46" w14:textId="08DD86A0" w:rsidR="00AE4F60" w:rsidRPr="00AE4F60" w:rsidRDefault="00AE4F60" w:rsidP="00A63E6E">
      <w:pPr>
        <w:pStyle w:val="Listaszerbekezds"/>
        <w:numPr>
          <w:ilvl w:val="0"/>
          <w:numId w:val="14"/>
        </w:numPr>
        <w:suppressAutoHyphens w:val="0"/>
        <w:spacing w:after="160" w:line="256" w:lineRule="auto"/>
        <w:ind w:left="709" w:hanging="283"/>
        <w:rPr>
          <w:lang w:val="ro-RO"/>
        </w:rPr>
      </w:pPr>
      <w:r w:rsidRPr="00BF04D4">
        <w:rPr>
          <w:szCs w:val="24"/>
          <w:lang w:val="ro-RO"/>
        </w:rPr>
        <w:t xml:space="preserve">Comunicarea în context ”bogat” și ”slab” </w:t>
      </w:r>
      <w:r w:rsidRPr="00445DE5">
        <w:rPr>
          <w:lang w:val="ro-RO"/>
        </w:rPr>
        <w:t>(Edward T Hall)</w:t>
      </w:r>
    </w:p>
    <w:p w14:paraId="19BF6D06" w14:textId="4EF2F73C" w:rsidR="00A63E6E" w:rsidRPr="00445DE5" w:rsidRDefault="0078624C" w:rsidP="00A63E6E">
      <w:pPr>
        <w:pStyle w:val="Listaszerbekezds"/>
        <w:numPr>
          <w:ilvl w:val="0"/>
          <w:numId w:val="14"/>
        </w:numPr>
        <w:suppressAutoHyphens w:val="0"/>
        <w:spacing w:after="160" w:line="256" w:lineRule="auto"/>
        <w:ind w:left="709" w:hanging="283"/>
        <w:rPr>
          <w:lang w:val="ro-RO"/>
        </w:rPr>
      </w:pPr>
      <w:r w:rsidRPr="00445DE5">
        <w:rPr>
          <w:lang w:val="ro-RO"/>
        </w:rPr>
        <w:t xml:space="preserve">Relația dintre cultura </w:t>
      </w:r>
      <w:r w:rsidR="00445DE5" w:rsidRPr="00445DE5">
        <w:rPr>
          <w:lang w:val="ro-RO"/>
        </w:rPr>
        <w:t>națională</w:t>
      </w:r>
      <w:r w:rsidRPr="00445DE5">
        <w:rPr>
          <w:lang w:val="ro-RO"/>
        </w:rPr>
        <w:t xml:space="preserve"> și cea </w:t>
      </w:r>
      <w:r w:rsidR="00445DE5" w:rsidRPr="00445DE5">
        <w:rPr>
          <w:lang w:val="ro-RO"/>
        </w:rPr>
        <w:t>organizațională</w:t>
      </w:r>
      <w:r w:rsidR="00A63E6E" w:rsidRPr="00445DE5">
        <w:rPr>
          <w:lang w:val="ro-RO"/>
        </w:rPr>
        <w:t xml:space="preserve"> (Hofstede, Stevens, Trompenars, Handy, Deal és Kenedy)</w:t>
      </w:r>
    </w:p>
    <w:p w14:paraId="5FC649CF" w14:textId="1362EA42" w:rsidR="00A63E6E" w:rsidRPr="00445DE5" w:rsidRDefault="00A63E6E" w:rsidP="00A63E6E">
      <w:pPr>
        <w:pStyle w:val="Listaszerbekezds"/>
        <w:numPr>
          <w:ilvl w:val="0"/>
          <w:numId w:val="14"/>
        </w:numPr>
        <w:suppressAutoHyphens w:val="0"/>
        <w:spacing w:after="160" w:line="256" w:lineRule="auto"/>
        <w:ind w:left="709" w:hanging="283"/>
        <w:rPr>
          <w:lang w:val="ro-RO"/>
        </w:rPr>
      </w:pPr>
      <w:r w:rsidRPr="00445DE5">
        <w:rPr>
          <w:lang w:val="ro-RO"/>
        </w:rPr>
        <w:t xml:space="preserve">A </w:t>
      </w:r>
      <w:r w:rsidR="00C961BA" w:rsidRPr="00445DE5">
        <w:rPr>
          <w:lang w:val="ro-RO"/>
        </w:rPr>
        <w:t>Spațiul și timpul în comunicarea interculturală</w:t>
      </w:r>
      <w:r w:rsidRPr="00445DE5">
        <w:rPr>
          <w:lang w:val="ro-RO"/>
        </w:rPr>
        <w:t xml:space="preserve"> (Edward T Hall) </w:t>
      </w:r>
    </w:p>
    <w:p w14:paraId="58D7893F" w14:textId="77777777" w:rsidR="00445DE5" w:rsidRPr="00445DE5" w:rsidRDefault="00C961BA" w:rsidP="00445DE5">
      <w:pPr>
        <w:pStyle w:val="Listaszerbekezds"/>
        <w:numPr>
          <w:ilvl w:val="0"/>
          <w:numId w:val="14"/>
        </w:numPr>
        <w:suppressAutoHyphens w:val="0"/>
        <w:spacing w:after="160" w:line="256" w:lineRule="auto"/>
        <w:ind w:left="709" w:hanging="283"/>
        <w:rPr>
          <w:lang w:val="ro-RO"/>
        </w:rPr>
      </w:pPr>
      <w:r w:rsidRPr="00445DE5">
        <w:rPr>
          <w:lang w:val="ro-RO"/>
        </w:rPr>
        <w:t>Rolul corpului în comunicarea interculturală</w:t>
      </w:r>
    </w:p>
    <w:p w14:paraId="0A2E2B00" w14:textId="0F9EC425" w:rsidR="00A63E6E" w:rsidRPr="00445DE5" w:rsidRDefault="00C961BA" w:rsidP="00445DE5">
      <w:pPr>
        <w:pStyle w:val="Listaszerbekezds"/>
        <w:numPr>
          <w:ilvl w:val="0"/>
          <w:numId w:val="14"/>
        </w:numPr>
        <w:suppressAutoHyphens w:val="0"/>
        <w:spacing w:after="160" w:line="256" w:lineRule="auto"/>
        <w:ind w:left="851" w:hanging="425"/>
        <w:rPr>
          <w:lang w:val="ro-RO"/>
        </w:rPr>
      </w:pPr>
      <w:r w:rsidRPr="00445DE5">
        <w:rPr>
          <w:lang w:val="ro-RO"/>
        </w:rPr>
        <w:t>Prejudecățile</w:t>
      </w:r>
    </w:p>
    <w:p w14:paraId="25B6DBEA" w14:textId="641AF259" w:rsidR="00C961BA" w:rsidRPr="00445DE5" w:rsidRDefault="00C961BA" w:rsidP="00A63E6E">
      <w:pPr>
        <w:pStyle w:val="Listaszerbekezds"/>
        <w:numPr>
          <w:ilvl w:val="0"/>
          <w:numId w:val="14"/>
        </w:numPr>
        <w:suppressAutoHyphens w:val="0"/>
        <w:spacing w:after="160" w:line="256" w:lineRule="auto"/>
        <w:ind w:left="851" w:hanging="425"/>
        <w:rPr>
          <w:lang w:val="ro-RO"/>
        </w:rPr>
      </w:pPr>
      <w:r w:rsidRPr="00445DE5">
        <w:rPr>
          <w:lang w:val="ro-RO"/>
        </w:rPr>
        <w:t>Stereotipuri</w:t>
      </w:r>
    </w:p>
    <w:p w14:paraId="78A936DF" w14:textId="0D24536D" w:rsidR="00A63E6E" w:rsidRPr="00445DE5" w:rsidRDefault="00C961BA" w:rsidP="00A63E6E">
      <w:pPr>
        <w:pStyle w:val="Listaszerbekezds"/>
        <w:numPr>
          <w:ilvl w:val="0"/>
          <w:numId w:val="14"/>
        </w:numPr>
        <w:suppressAutoHyphens w:val="0"/>
        <w:spacing w:after="160" w:line="256" w:lineRule="auto"/>
        <w:ind w:left="851" w:hanging="425"/>
        <w:rPr>
          <w:lang w:val="ro-RO"/>
        </w:rPr>
      </w:pPr>
      <w:r w:rsidRPr="00445DE5">
        <w:rPr>
          <w:lang w:val="ro-RO"/>
        </w:rPr>
        <w:t>Șoc cultural</w:t>
      </w:r>
    </w:p>
    <w:p w14:paraId="45D52DD5" w14:textId="77777777" w:rsidR="00C961BA" w:rsidRPr="00445DE5" w:rsidRDefault="00C961BA" w:rsidP="00C961BA">
      <w:pPr>
        <w:pStyle w:val="Listaszerbekezds"/>
        <w:numPr>
          <w:ilvl w:val="0"/>
          <w:numId w:val="14"/>
        </w:numPr>
        <w:suppressAutoHyphens w:val="0"/>
        <w:spacing w:after="160" w:line="256" w:lineRule="auto"/>
        <w:ind w:left="851" w:hanging="425"/>
        <w:rPr>
          <w:lang w:val="ro-RO"/>
        </w:rPr>
      </w:pPr>
      <w:r w:rsidRPr="00445DE5">
        <w:rPr>
          <w:lang w:val="ro-RO"/>
        </w:rPr>
        <w:lastRenderedPageBreak/>
        <w:t>Cultură și conflict</w:t>
      </w:r>
    </w:p>
    <w:p w14:paraId="22B2BE77" w14:textId="77777777" w:rsidR="00445DE5" w:rsidRPr="00445DE5" w:rsidRDefault="00445DE5" w:rsidP="00445DE5">
      <w:pPr>
        <w:pStyle w:val="Listaszerbekezds"/>
        <w:numPr>
          <w:ilvl w:val="0"/>
          <w:numId w:val="14"/>
        </w:numPr>
        <w:suppressAutoHyphens w:val="0"/>
        <w:spacing w:after="160" w:line="256" w:lineRule="auto"/>
        <w:ind w:left="851" w:hanging="425"/>
        <w:rPr>
          <w:lang w:val="ro-RO"/>
        </w:rPr>
      </w:pPr>
      <w:r w:rsidRPr="00445DE5">
        <w:rPr>
          <w:lang w:val="ro-RO"/>
        </w:rPr>
        <w:t>Comunicare între sexe</w:t>
      </w:r>
    </w:p>
    <w:p w14:paraId="0EAAFCA1" w14:textId="546D224D" w:rsidR="00A63E6E" w:rsidRPr="00445DE5" w:rsidRDefault="00C961BA" w:rsidP="00A63E6E">
      <w:pPr>
        <w:pStyle w:val="Listaszerbekezds"/>
        <w:numPr>
          <w:ilvl w:val="0"/>
          <w:numId w:val="14"/>
        </w:numPr>
        <w:suppressAutoHyphens w:val="0"/>
        <w:spacing w:after="160" w:line="256" w:lineRule="auto"/>
        <w:ind w:left="851" w:hanging="425"/>
        <w:rPr>
          <w:lang w:val="ro-RO"/>
        </w:rPr>
      </w:pPr>
      <w:r w:rsidRPr="00445DE5">
        <w:rPr>
          <w:lang w:val="ro-RO"/>
        </w:rPr>
        <w:t>Competențe interculturale</w:t>
      </w:r>
    </w:p>
    <w:p w14:paraId="569991C9" w14:textId="4C39B82D" w:rsidR="00C961BA" w:rsidRPr="00445DE5" w:rsidRDefault="00445DE5" w:rsidP="00C961BA">
      <w:pPr>
        <w:pStyle w:val="Listaszerbekezds"/>
        <w:numPr>
          <w:ilvl w:val="0"/>
          <w:numId w:val="14"/>
        </w:numPr>
        <w:suppressAutoHyphens w:val="0"/>
        <w:spacing w:after="160" w:line="256" w:lineRule="auto"/>
        <w:ind w:left="851" w:hanging="425"/>
        <w:rPr>
          <w:lang w:val="ro-RO"/>
        </w:rPr>
      </w:pPr>
      <w:r w:rsidRPr="00445DE5">
        <w:rPr>
          <w:lang w:val="ro-RO"/>
        </w:rPr>
        <w:t>Etnocentrism</w:t>
      </w:r>
      <w:r w:rsidR="00C961BA" w:rsidRPr="00445DE5">
        <w:rPr>
          <w:lang w:val="ro-RO"/>
        </w:rPr>
        <w:t xml:space="preserve"> și multiculturalitate</w:t>
      </w:r>
    </w:p>
    <w:p w14:paraId="50AA6A74" w14:textId="6012893D" w:rsidR="00A63E6E" w:rsidRPr="00445DE5" w:rsidRDefault="00C961BA" w:rsidP="00A63E6E">
      <w:pPr>
        <w:pStyle w:val="Listaszerbekezds"/>
        <w:numPr>
          <w:ilvl w:val="0"/>
          <w:numId w:val="14"/>
        </w:numPr>
        <w:suppressAutoHyphens w:val="0"/>
        <w:spacing w:after="160" w:line="256" w:lineRule="auto"/>
        <w:ind w:left="851" w:hanging="425"/>
        <w:rPr>
          <w:lang w:val="ro-RO"/>
        </w:rPr>
      </w:pPr>
      <w:r w:rsidRPr="00445DE5">
        <w:rPr>
          <w:lang w:val="ro-RO"/>
        </w:rPr>
        <w:t>Management intercultural</w:t>
      </w:r>
    </w:p>
    <w:p w14:paraId="2F3E2980" w14:textId="194E63D1" w:rsidR="00A63E6E" w:rsidRPr="00445DE5" w:rsidRDefault="00C961BA" w:rsidP="00A63E6E">
      <w:pPr>
        <w:pStyle w:val="Listaszerbekezds"/>
        <w:numPr>
          <w:ilvl w:val="0"/>
          <w:numId w:val="14"/>
        </w:numPr>
        <w:suppressAutoHyphens w:val="0"/>
        <w:spacing w:after="160" w:line="256" w:lineRule="auto"/>
        <w:ind w:left="851" w:hanging="425"/>
        <w:rPr>
          <w:lang w:val="ro-RO"/>
        </w:rPr>
      </w:pPr>
      <w:r w:rsidRPr="00445DE5">
        <w:rPr>
          <w:lang w:val="ro-RO"/>
        </w:rPr>
        <w:t>Comunicare interculturală în companii multina</w:t>
      </w:r>
      <w:r w:rsidR="00445DE5" w:rsidRPr="00445DE5">
        <w:rPr>
          <w:lang w:val="ro-RO"/>
        </w:rPr>
        <w:t>ț</w:t>
      </w:r>
      <w:r w:rsidRPr="00445DE5">
        <w:rPr>
          <w:lang w:val="ro-RO"/>
        </w:rPr>
        <w:t>ionale</w:t>
      </w:r>
    </w:p>
    <w:p w14:paraId="16876B4D" w14:textId="77777777" w:rsidR="00445DE5" w:rsidRPr="00445DE5" w:rsidRDefault="00445DE5" w:rsidP="00445DE5">
      <w:pPr>
        <w:pStyle w:val="Listaszerbekezds"/>
        <w:numPr>
          <w:ilvl w:val="0"/>
          <w:numId w:val="14"/>
        </w:numPr>
        <w:suppressAutoHyphens w:val="0"/>
        <w:spacing w:after="160" w:line="256" w:lineRule="auto"/>
        <w:ind w:left="851" w:hanging="425"/>
        <w:rPr>
          <w:lang w:val="ro-RO"/>
        </w:rPr>
      </w:pPr>
      <w:r w:rsidRPr="00445DE5">
        <w:rPr>
          <w:lang w:val="ro-RO"/>
        </w:rPr>
        <w:t>Comunicare interculturală în era digitală</w:t>
      </w:r>
    </w:p>
    <w:p w14:paraId="1825A003" w14:textId="4FB6D870" w:rsidR="00A63E6E" w:rsidRPr="00445DE5" w:rsidRDefault="00445DE5" w:rsidP="00A63E6E">
      <w:pPr>
        <w:pStyle w:val="Listaszerbekezds"/>
        <w:numPr>
          <w:ilvl w:val="0"/>
          <w:numId w:val="14"/>
        </w:numPr>
        <w:suppressAutoHyphens w:val="0"/>
        <w:spacing w:after="160" w:line="256" w:lineRule="auto"/>
        <w:ind w:left="851" w:hanging="425"/>
        <w:rPr>
          <w:lang w:val="ro-RO"/>
        </w:rPr>
      </w:pPr>
      <w:r w:rsidRPr="00445DE5">
        <w:rPr>
          <w:lang w:val="ro-RO"/>
        </w:rPr>
        <w:t>Traducerea și comunicarea interculturală</w:t>
      </w:r>
    </w:p>
    <w:p w14:paraId="6BDF49F9" w14:textId="213DC6BC" w:rsidR="00A63E6E" w:rsidRPr="00445DE5" w:rsidRDefault="00445DE5" w:rsidP="00A63E6E">
      <w:pPr>
        <w:pStyle w:val="Listaszerbekezds"/>
        <w:numPr>
          <w:ilvl w:val="0"/>
          <w:numId w:val="14"/>
        </w:numPr>
        <w:suppressAutoHyphens w:val="0"/>
        <w:spacing w:after="160" w:line="256" w:lineRule="auto"/>
        <w:ind w:left="851" w:hanging="425"/>
        <w:rPr>
          <w:lang w:val="ro-RO"/>
        </w:rPr>
      </w:pPr>
      <w:r w:rsidRPr="00445DE5">
        <w:rPr>
          <w:lang w:val="ro-RO"/>
        </w:rPr>
        <w:t>Comunicare interculturală în învățământ</w:t>
      </w:r>
    </w:p>
    <w:p w14:paraId="56D214D1" w14:textId="56DF72A8" w:rsidR="00445DE5" w:rsidRPr="00445DE5" w:rsidRDefault="00445DE5" w:rsidP="00445DE5">
      <w:pPr>
        <w:pStyle w:val="Listaszerbekezds"/>
        <w:numPr>
          <w:ilvl w:val="0"/>
          <w:numId w:val="14"/>
        </w:numPr>
        <w:suppressAutoHyphens w:val="0"/>
        <w:spacing w:after="160" w:line="256" w:lineRule="auto"/>
        <w:ind w:left="851" w:hanging="425"/>
        <w:rPr>
          <w:lang w:val="ro-RO"/>
        </w:rPr>
      </w:pPr>
      <w:r>
        <w:rPr>
          <w:lang w:val="ro-RO"/>
        </w:rPr>
        <w:t>Religie și comunicare interculturală</w:t>
      </w:r>
    </w:p>
    <w:p w14:paraId="30FCEA83" w14:textId="77777777" w:rsidR="0071603D" w:rsidRPr="008A5A2F" w:rsidRDefault="0071603D" w:rsidP="0071603D">
      <w:pPr>
        <w:ind w:left="709"/>
        <w:jc w:val="both"/>
        <w:rPr>
          <w:rFonts w:eastAsia="Times New Roman"/>
          <w:szCs w:val="24"/>
          <w:lang w:val="ro-RO" w:eastAsia="hu-HU"/>
        </w:rPr>
      </w:pPr>
    </w:p>
    <w:p w14:paraId="0E6D6C08" w14:textId="1AA18DC7" w:rsidR="0071603D" w:rsidRPr="00AE4F60" w:rsidRDefault="007A6FFA" w:rsidP="0071603D">
      <w:pPr>
        <w:ind w:left="709" w:hanging="709"/>
        <w:jc w:val="both"/>
        <w:rPr>
          <w:sz w:val="22"/>
          <w:lang w:val="ro-RO"/>
        </w:rPr>
      </w:pPr>
      <w:r w:rsidRPr="00AE4F60">
        <w:rPr>
          <w:sz w:val="22"/>
          <w:lang w:val="ro-RO"/>
        </w:rPr>
        <w:t>Genurile presei (presa scrisă, televiziune, radio, online)</w:t>
      </w:r>
    </w:p>
    <w:p w14:paraId="42C8CFDA" w14:textId="77777777" w:rsidR="007A6FFA" w:rsidRPr="00AE4F60" w:rsidRDefault="007A6FFA" w:rsidP="0071603D">
      <w:pPr>
        <w:ind w:left="709" w:hanging="709"/>
        <w:jc w:val="both"/>
        <w:rPr>
          <w:rFonts w:eastAsia="Times New Roman"/>
          <w:szCs w:val="24"/>
          <w:lang w:val="ro-RO" w:eastAsia="hu-HU"/>
        </w:rPr>
      </w:pPr>
    </w:p>
    <w:p w14:paraId="5518CC86" w14:textId="32DD4FF7" w:rsidR="00AC7A5B" w:rsidRPr="00AE4F60" w:rsidRDefault="00F75F4A" w:rsidP="00F75F4A">
      <w:pPr>
        <w:pStyle w:val="Listaszerbekezds"/>
        <w:numPr>
          <w:ilvl w:val="0"/>
          <w:numId w:val="13"/>
        </w:numPr>
        <w:rPr>
          <w:lang w:val="ro-RO"/>
        </w:rPr>
      </w:pPr>
      <w:r w:rsidRPr="00AE4F60">
        <w:rPr>
          <w:lang w:val="ro-RO"/>
        </w:rPr>
        <w:t>Scopul si sarcina presei</w:t>
      </w:r>
    </w:p>
    <w:p w14:paraId="00EB290D" w14:textId="58AD18E3" w:rsidR="005A2FBF" w:rsidRPr="00AE4F60" w:rsidRDefault="005A2FBF" w:rsidP="00F75F4A">
      <w:pPr>
        <w:pStyle w:val="Listaszerbekezds"/>
        <w:numPr>
          <w:ilvl w:val="0"/>
          <w:numId w:val="13"/>
        </w:numPr>
        <w:rPr>
          <w:lang w:val="ro-RO"/>
        </w:rPr>
      </w:pPr>
      <w:r w:rsidRPr="00AE4F60">
        <w:rPr>
          <w:lang w:val="ro-RO"/>
        </w:rPr>
        <w:t>Teoria genurilor</w:t>
      </w:r>
    </w:p>
    <w:p w14:paraId="61D23210" w14:textId="5C87A18C" w:rsidR="00F75F4A" w:rsidRPr="00AE4F60" w:rsidRDefault="00F75F4A" w:rsidP="00F75F4A">
      <w:pPr>
        <w:pStyle w:val="Listaszerbekezds"/>
        <w:numPr>
          <w:ilvl w:val="0"/>
          <w:numId w:val="13"/>
        </w:numPr>
        <w:rPr>
          <w:lang w:val="ro-RO"/>
        </w:rPr>
      </w:pPr>
      <w:r w:rsidRPr="00AE4F60">
        <w:rPr>
          <w:lang w:val="ro-RO"/>
        </w:rPr>
        <w:t>Textul jurnalistic</w:t>
      </w:r>
    </w:p>
    <w:p w14:paraId="6A04791F" w14:textId="7F4B6E83" w:rsidR="00F75F4A" w:rsidRPr="00AE4F60" w:rsidRDefault="005A2FBF" w:rsidP="00F75F4A">
      <w:pPr>
        <w:pStyle w:val="Listaszerbekezds"/>
        <w:numPr>
          <w:ilvl w:val="0"/>
          <w:numId w:val="13"/>
        </w:numPr>
        <w:rPr>
          <w:lang w:val="ro-RO"/>
        </w:rPr>
      </w:pPr>
      <w:r w:rsidRPr="00AE4F60">
        <w:rPr>
          <w:szCs w:val="24"/>
          <w:lang w:val="ro-RO"/>
        </w:rPr>
        <w:t xml:space="preserve">Ierarhica </w:t>
      </w:r>
      <w:r w:rsidR="00F75F4A" w:rsidRPr="00AE4F60">
        <w:rPr>
          <w:szCs w:val="24"/>
          <w:lang w:val="ro-RO"/>
        </w:rPr>
        <w:t>genurilor presei</w:t>
      </w:r>
    </w:p>
    <w:p w14:paraId="296D63F2" w14:textId="792C6B1D" w:rsidR="00F75F4A" w:rsidRPr="00AE4F60" w:rsidRDefault="00F75F4A" w:rsidP="00F75F4A">
      <w:pPr>
        <w:pStyle w:val="Listaszerbekezds"/>
        <w:numPr>
          <w:ilvl w:val="0"/>
          <w:numId w:val="13"/>
        </w:numPr>
        <w:rPr>
          <w:lang w:val="ro-RO"/>
        </w:rPr>
      </w:pPr>
      <w:r w:rsidRPr="00AE4F60">
        <w:rPr>
          <w:szCs w:val="24"/>
          <w:lang w:val="ro-RO"/>
        </w:rPr>
        <w:t>Genurile jurnalistice informative (știrea și relatarea)</w:t>
      </w:r>
    </w:p>
    <w:p w14:paraId="381623F5" w14:textId="2EEBD7D8" w:rsidR="00F75F4A" w:rsidRPr="00AE4F60" w:rsidRDefault="00F75F4A" w:rsidP="00F75F4A">
      <w:pPr>
        <w:pStyle w:val="Listaszerbekezds"/>
        <w:numPr>
          <w:ilvl w:val="0"/>
          <w:numId w:val="13"/>
        </w:numPr>
        <w:rPr>
          <w:lang w:val="ro-RO"/>
        </w:rPr>
      </w:pPr>
      <w:r w:rsidRPr="00AE4F60">
        <w:rPr>
          <w:szCs w:val="24"/>
          <w:lang w:val="ro-RO"/>
        </w:rPr>
        <w:t>Genurile jurnalistice de opinie (editorialul, comentariul, analiza de presa, pamfletul, glosa, eseul etc)</w:t>
      </w:r>
    </w:p>
    <w:p w14:paraId="4EDFC59F" w14:textId="79E868C4" w:rsidR="00F75F4A" w:rsidRPr="00AE4F60" w:rsidRDefault="00F75F4A" w:rsidP="00F75F4A">
      <w:pPr>
        <w:pStyle w:val="Listaszerbekezds"/>
        <w:numPr>
          <w:ilvl w:val="0"/>
          <w:numId w:val="13"/>
        </w:numPr>
        <w:rPr>
          <w:lang w:val="ro-RO"/>
        </w:rPr>
      </w:pPr>
      <w:r w:rsidRPr="00AE4F60">
        <w:rPr>
          <w:szCs w:val="24"/>
          <w:lang w:val="ro-RO"/>
        </w:rPr>
        <w:t>Genurile jurnalistice nobile (eseul</w:t>
      </w:r>
      <w:r w:rsidR="008B2C72" w:rsidRPr="00AE4F60">
        <w:rPr>
          <w:szCs w:val="24"/>
          <w:lang w:val="ro-RO"/>
        </w:rPr>
        <w:t>, critica,</w:t>
      </w:r>
      <w:r w:rsidRPr="00AE4F60">
        <w:rPr>
          <w:szCs w:val="24"/>
          <w:lang w:val="ro-RO"/>
        </w:rPr>
        <w:t xml:space="preserve"> recenzia, cronica literară și teatrală)</w:t>
      </w:r>
    </w:p>
    <w:p w14:paraId="7DAE1DFC" w14:textId="7F884C69" w:rsidR="008B2C72" w:rsidRPr="00AE4F60" w:rsidRDefault="008B2C72" w:rsidP="00F75F4A">
      <w:pPr>
        <w:pStyle w:val="Listaszerbekezds"/>
        <w:numPr>
          <w:ilvl w:val="0"/>
          <w:numId w:val="13"/>
        </w:numPr>
        <w:rPr>
          <w:lang w:val="ro-RO"/>
        </w:rPr>
      </w:pPr>
      <w:r w:rsidRPr="00AE4F60">
        <w:rPr>
          <w:lang w:val="ro-RO"/>
        </w:rPr>
        <w:t>Genurile de tranziție (</w:t>
      </w:r>
      <w:r w:rsidRPr="00AE4F60">
        <w:rPr>
          <w:szCs w:val="24"/>
          <w:lang w:val="ro-RO"/>
        </w:rPr>
        <w:t>Interviul și reportajul</w:t>
      </w:r>
      <w:r w:rsidRPr="00AE4F60">
        <w:rPr>
          <w:lang w:val="ro-RO"/>
        </w:rPr>
        <w:t>)</w:t>
      </w:r>
    </w:p>
    <w:p w14:paraId="6408247B" w14:textId="4B119C83" w:rsidR="008B2C72" w:rsidRPr="00AE4F60" w:rsidRDefault="008B2C72" w:rsidP="00F75F4A">
      <w:pPr>
        <w:pStyle w:val="Listaszerbekezds"/>
        <w:numPr>
          <w:ilvl w:val="0"/>
          <w:numId w:val="13"/>
        </w:numPr>
        <w:rPr>
          <w:lang w:val="ro-RO"/>
        </w:rPr>
      </w:pPr>
      <w:r w:rsidRPr="00AE4F60">
        <w:rPr>
          <w:szCs w:val="24"/>
          <w:lang w:val="ro-RO"/>
        </w:rPr>
        <w:t>Genuri suplimentare (scrisoarea cititorului)</w:t>
      </w:r>
    </w:p>
    <w:p w14:paraId="7BD8676B" w14:textId="1C287B3F" w:rsidR="00510E29" w:rsidRPr="00510E29" w:rsidRDefault="00510E29" w:rsidP="00F75F4A">
      <w:pPr>
        <w:pStyle w:val="Listaszerbekezds"/>
        <w:numPr>
          <w:ilvl w:val="0"/>
          <w:numId w:val="13"/>
        </w:numPr>
        <w:rPr>
          <w:lang w:val="ro-RO"/>
        </w:rPr>
      </w:pPr>
      <w:r>
        <w:rPr>
          <w:szCs w:val="24"/>
          <w:lang w:val="ro-RO"/>
        </w:rPr>
        <w:t>Genurile în j</w:t>
      </w:r>
      <w:r w:rsidRPr="00510E29">
        <w:rPr>
          <w:szCs w:val="24"/>
          <w:lang w:val="ro-RO"/>
        </w:rPr>
        <w:t>urnalism</w:t>
      </w:r>
      <w:r>
        <w:rPr>
          <w:szCs w:val="24"/>
          <w:lang w:val="ro-RO"/>
        </w:rPr>
        <w:t>ul</w:t>
      </w:r>
      <w:r w:rsidRPr="00510E29">
        <w:rPr>
          <w:szCs w:val="24"/>
          <w:lang w:val="ro-RO"/>
        </w:rPr>
        <w:t xml:space="preserve"> de revistă</w:t>
      </w:r>
    </w:p>
    <w:p w14:paraId="1FDF599D" w14:textId="5080E4DA" w:rsidR="008B2C72" w:rsidRPr="00AE4F60" w:rsidRDefault="008B2C72" w:rsidP="00F75F4A">
      <w:pPr>
        <w:pStyle w:val="Listaszerbekezds"/>
        <w:numPr>
          <w:ilvl w:val="0"/>
          <w:numId w:val="13"/>
        </w:numPr>
        <w:rPr>
          <w:lang w:val="ro-RO"/>
        </w:rPr>
      </w:pPr>
      <w:r w:rsidRPr="00AE4F60">
        <w:rPr>
          <w:szCs w:val="24"/>
          <w:lang w:val="ro-RO"/>
        </w:rPr>
        <w:t>Genurile jurnalismului de televiziune</w:t>
      </w:r>
    </w:p>
    <w:p w14:paraId="18C7CB23" w14:textId="38399A80" w:rsidR="008B2C72" w:rsidRPr="00AE4F60" w:rsidRDefault="008B2C72" w:rsidP="00F75F4A">
      <w:pPr>
        <w:pStyle w:val="Listaszerbekezds"/>
        <w:numPr>
          <w:ilvl w:val="0"/>
          <w:numId w:val="13"/>
        </w:numPr>
        <w:rPr>
          <w:lang w:val="ro-RO"/>
        </w:rPr>
      </w:pPr>
      <w:r w:rsidRPr="00AE4F60">
        <w:rPr>
          <w:szCs w:val="24"/>
          <w:lang w:val="ro-RO"/>
        </w:rPr>
        <w:t>Genurile redacționale radio</w:t>
      </w:r>
    </w:p>
    <w:p w14:paraId="14E8E477" w14:textId="6BBA1369" w:rsidR="008B2C72" w:rsidRPr="00AE4F60" w:rsidRDefault="008B2C72" w:rsidP="00F75F4A">
      <w:pPr>
        <w:pStyle w:val="Listaszerbekezds"/>
        <w:numPr>
          <w:ilvl w:val="0"/>
          <w:numId w:val="13"/>
        </w:numPr>
        <w:rPr>
          <w:lang w:val="ro-RO"/>
        </w:rPr>
      </w:pPr>
      <w:r w:rsidRPr="00AE4F60">
        <w:rPr>
          <w:szCs w:val="24"/>
          <w:lang w:val="ro-RO"/>
        </w:rPr>
        <w:t>Genurile jurnalismul online</w:t>
      </w:r>
    </w:p>
    <w:p w14:paraId="420C4782" w14:textId="40C69FD2" w:rsidR="005A2FBF" w:rsidRPr="00AE4F60" w:rsidRDefault="00D60F85" w:rsidP="00F75F4A">
      <w:pPr>
        <w:pStyle w:val="Listaszerbekezds"/>
        <w:numPr>
          <w:ilvl w:val="0"/>
          <w:numId w:val="13"/>
        </w:numPr>
        <w:rPr>
          <w:lang w:val="ro-RO"/>
        </w:rPr>
      </w:pPr>
      <w:r w:rsidRPr="00AE4F60">
        <w:rPr>
          <w:szCs w:val="24"/>
          <w:lang w:val="ro-RO"/>
        </w:rPr>
        <w:t>Estompare genurilor jurnalistice</w:t>
      </w:r>
    </w:p>
    <w:p w14:paraId="06808DA6" w14:textId="77777777" w:rsidR="00F75F4A" w:rsidRPr="00AE4F60" w:rsidRDefault="00F75F4A">
      <w:pPr>
        <w:jc w:val="both"/>
        <w:rPr>
          <w:color w:val="000000"/>
          <w:lang w:val="ro-RO" w:eastAsia="hu-HU"/>
        </w:rPr>
      </w:pPr>
    </w:p>
    <w:p w14:paraId="336B0D5E" w14:textId="0CC6D5B3" w:rsidR="00AC7A5B" w:rsidRPr="00AE4F60" w:rsidRDefault="007A6FFA">
      <w:pPr>
        <w:jc w:val="both"/>
        <w:rPr>
          <w:color w:val="000000"/>
          <w:lang w:val="ro-RO" w:eastAsia="hu-HU"/>
        </w:rPr>
      </w:pPr>
      <w:r w:rsidRPr="00AE4F60">
        <w:rPr>
          <w:color w:val="000000"/>
          <w:lang w:val="ro-RO" w:eastAsia="hu-HU"/>
        </w:rPr>
        <w:t>Multimedia</w:t>
      </w:r>
    </w:p>
    <w:p w14:paraId="4300F6F0" w14:textId="77777777" w:rsidR="00F75F4A" w:rsidRPr="00AE4F60" w:rsidRDefault="00F75F4A">
      <w:pPr>
        <w:jc w:val="both"/>
        <w:rPr>
          <w:color w:val="000000"/>
          <w:lang w:val="ro-RO" w:eastAsia="hu-HU"/>
        </w:rPr>
      </w:pPr>
    </w:p>
    <w:p w14:paraId="2CEC9D13" w14:textId="3D984C9F" w:rsidR="00AC7A5B" w:rsidRPr="00AE4F60" w:rsidRDefault="00330B83" w:rsidP="00330B83">
      <w:pPr>
        <w:pStyle w:val="Listaszerbekezds"/>
        <w:numPr>
          <w:ilvl w:val="0"/>
          <w:numId w:val="11"/>
        </w:numPr>
        <w:jc w:val="both"/>
        <w:rPr>
          <w:lang w:val="ro-RO"/>
        </w:rPr>
      </w:pPr>
      <w:r w:rsidRPr="00AE4F60">
        <w:rPr>
          <w:lang w:val="ro-RO"/>
        </w:rPr>
        <w:t>Clasificarea mediilor</w:t>
      </w:r>
    </w:p>
    <w:p w14:paraId="16C03260" w14:textId="41FF6927" w:rsidR="00330B83" w:rsidRPr="00AE4F60" w:rsidRDefault="00330B83" w:rsidP="00330B83">
      <w:pPr>
        <w:pStyle w:val="Listaszerbekezds"/>
        <w:numPr>
          <w:ilvl w:val="0"/>
          <w:numId w:val="11"/>
        </w:numPr>
        <w:jc w:val="both"/>
        <w:rPr>
          <w:lang w:val="ro-RO"/>
        </w:rPr>
      </w:pPr>
      <w:r w:rsidRPr="00AE4F60">
        <w:rPr>
          <w:lang w:val="ro-RO"/>
        </w:rPr>
        <w:t>Caracteristicile sistemului multimedia</w:t>
      </w:r>
    </w:p>
    <w:p w14:paraId="7E71D9ED" w14:textId="61460020" w:rsidR="00330B83" w:rsidRPr="00AE4F60" w:rsidRDefault="00330B83" w:rsidP="00330B83">
      <w:pPr>
        <w:pStyle w:val="Listaszerbekezds"/>
        <w:numPr>
          <w:ilvl w:val="0"/>
          <w:numId w:val="11"/>
        </w:numPr>
        <w:jc w:val="both"/>
        <w:rPr>
          <w:lang w:val="ro-RO"/>
        </w:rPr>
      </w:pPr>
      <w:r w:rsidRPr="00AE4F60">
        <w:rPr>
          <w:lang w:val="ro-RO"/>
        </w:rPr>
        <w:t>Componentele aplicațiilor multimedia</w:t>
      </w:r>
    </w:p>
    <w:p w14:paraId="557FAE74" w14:textId="18FE5F59" w:rsidR="00330B83" w:rsidRPr="00AE4F60" w:rsidRDefault="00330B83" w:rsidP="00330B83">
      <w:pPr>
        <w:pStyle w:val="Listaszerbekezds"/>
        <w:numPr>
          <w:ilvl w:val="0"/>
          <w:numId w:val="11"/>
        </w:numPr>
        <w:jc w:val="both"/>
        <w:rPr>
          <w:lang w:val="ro-RO"/>
        </w:rPr>
      </w:pPr>
      <w:r w:rsidRPr="00AE4F60">
        <w:rPr>
          <w:lang w:val="ro-RO"/>
        </w:rPr>
        <w:t>Dispozitive multimedia</w:t>
      </w:r>
    </w:p>
    <w:p w14:paraId="40D4A7A8" w14:textId="3DE48FBD" w:rsidR="00330B83" w:rsidRPr="00AE4F60" w:rsidRDefault="00330B83" w:rsidP="00330B83">
      <w:pPr>
        <w:pStyle w:val="Listaszerbekezds"/>
        <w:numPr>
          <w:ilvl w:val="0"/>
          <w:numId w:val="11"/>
        </w:numPr>
        <w:jc w:val="both"/>
        <w:rPr>
          <w:lang w:val="ro-RO"/>
        </w:rPr>
      </w:pPr>
      <w:r w:rsidRPr="00AE4F60">
        <w:rPr>
          <w:szCs w:val="24"/>
          <w:lang w:val="ro-RO"/>
        </w:rPr>
        <w:t>Digitalizarea și gestionarea informațiilor</w:t>
      </w:r>
    </w:p>
    <w:p w14:paraId="046B1131" w14:textId="3039160F" w:rsidR="00330B83" w:rsidRPr="00AE4F60" w:rsidRDefault="00330B83" w:rsidP="007D67FB">
      <w:pPr>
        <w:pStyle w:val="Listaszerbekezds"/>
        <w:numPr>
          <w:ilvl w:val="0"/>
          <w:numId w:val="11"/>
        </w:numPr>
        <w:jc w:val="both"/>
        <w:rPr>
          <w:lang w:val="ro-RO"/>
        </w:rPr>
      </w:pPr>
      <w:r w:rsidRPr="00AE4F60">
        <w:rPr>
          <w:szCs w:val="24"/>
          <w:lang w:val="ro-RO"/>
        </w:rPr>
        <w:t>Tehnici și forme de narațiune multimedia</w:t>
      </w:r>
      <w:r w:rsidR="007D67FB" w:rsidRPr="00AE4F60">
        <w:rPr>
          <w:lang w:val="ro-RO"/>
        </w:rPr>
        <w:t xml:space="preserve"> (digital storytelling)</w:t>
      </w:r>
    </w:p>
    <w:p w14:paraId="0B367B16" w14:textId="3C556401" w:rsidR="007D67FB" w:rsidRPr="00AE4F60" w:rsidRDefault="007D67FB" w:rsidP="00330B83">
      <w:pPr>
        <w:pStyle w:val="Listaszerbekezds"/>
        <w:numPr>
          <w:ilvl w:val="0"/>
          <w:numId w:val="11"/>
        </w:numPr>
        <w:jc w:val="both"/>
        <w:rPr>
          <w:lang w:val="ro-RO"/>
        </w:rPr>
      </w:pPr>
      <w:r w:rsidRPr="00AE4F60">
        <w:rPr>
          <w:szCs w:val="24"/>
          <w:lang w:val="ro-RO"/>
        </w:rPr>
        <w:t>Impactul multimedia asupra culturii utilizatorilor</w:t>
      </w:r>
    </w:p>
    <w:p w14:paraId="32EA4884" w14:textId="56DADCBE" w:rsidR="007D67FB" w:rsidRPr="00AE4F60" w:rsidRDefault="007D67FB" w:rsidP="00330B83">
      <w:pPr>
        <w:pStyle w:val="Listaszerbekezds"/>
        <w:numPr>
          <w:ilvl w:val="0"/>
          <w:numId w:val="11"/>
        </w:numPr>
        <w:jc w:val="both"/>
        <w:rPr>
          <w:lang w:val="ro-RO"/>
        </w:rPr>
      </w:pPr>
      <w:r w:rsidRPr="00AE4F60">
        <w:rPr>
          <w:szCs w:val="24"/>
          <w:lang w:val="ro-RO"/>
        </w:rPr>
        <w:t>Multimedia și smartphonuri</w:t>
      </w:r>
    </w:p>
    <w:p w14:paraId="113C47DA" w14:textId="372ACDDA" w:rsidR="007D67FB" w:rsidRPr="00AE4F60" w:rsidRDefault="007D67FB" w:rsidP="007D67FB">
      <w:pPr>
        <w:pStyle w:val="Listaszerbekezds"/>
        <w:numPr>
          <w:ilvl w:val="0"/>
          <w:numId w:val="11"/>
        </w:numPr>
        <w:jc w:val="both"/>
        <w:rPr>
          <w:lang w:val="ro-RO"/>
        </w:rPr>
      </w:pPr>
      <w:r w:rsidRPr="00AE4F60">
        <w:rPr>
          <w:lang w:val="ro-RO"/>
        </w:rPr>
        <w:t>Utilizarea multimedia în învățământ</w:t>
      </w:r>
    </w:p>
    <w:p w14:paraId="509D1FDB" w14:textId="0027F3EC" w:rsidR="007D67FB" w:rsidRPr="00AE4F60" w:rsidRDefault="007D67FB" w:rsidP="007D67FB">
      <w:pPr>
        <w:pStyle w:val="Listaszerbekezds"/>
        <w:numPr>
          <w:ilvl w:val="0"/>
          <w:numId w:val="11"/>
        </w:numPr>
        <w:jc w:val="both"/>
        <w:rPr>
          <w:lang w:val="ro-RO"/>
        </w:rPr>
      </w:pPr>
      <w:r w:rsidRPr="00AE4F60">
        <w:rPr>
          <w:lang w:val="ro-RO"/>
        </w:rPr>
        <w:t>Utilizarea tehnologiei multimedia în muzee</w:t>
      </w:r>
    </w:p>
    <w:p w14:paraId="36DBEE19" w14:textId="17C56267" w:rsidR="007D67FB" w:rsidRPr="00AE4F60" w:rsidRDefault="007D67FB" w:rsidP="007D67FB">
      <w:pPr>
        <w:pStyle w:val="Listaszerbekezds"/>
        <w:numPr>
          <w:ilvl w:val="0"/>
          <w:numId w:val="11"/>
        </w:numPr>
        <w:jc w:val="both"/>
        <w:rPr>
          <w:lang w:val="ro-RO"/>
        </w:rPr>
      </w:pPr>
      <w:r w:rsidRPr="00AE4F60">
        <w:rPr>
          <w:lang w:val="ro-RO"/>
        </w:rPr>
        <w:t>Utilizarea tehnologiei multimedia în cercetare</w:t>
      </w:r>
    </w:p>
    <w:p w14:paraId="6A846165" w14:textId="0A5CCFB5" w:rsidR="007D67FB" w:rsidRPr="00AE4F60" w:rsidRDefault="007D67FB" w:rsidP="007D67FB">
      <w:pPr>
        <w:pStyle w:val="Listaszerbekezds"/>
        <w:numPr>
          <w:ilvl w:val="0"/>
          <w:numId w:val="11"/>
        </w:numPr>
        <w:jc w:val="both"/>
        <w:rPr>
          <w:lang w:val="ro-RO"/>
        </w:rPr>
      </w:pPr>
      <w:r w:rsidRPr="00AE4F60">
        <w:rPr>
          <w:lang w:val="ro-RO"/>
        </w:rPr>
        <w:t>Sisteme de multimedia în biblioteci</w:t>
      </w:r>
    </w:p>
    <w:p w14:paraId="739952C7" w14:textId="4FD7FE55" w:rsidR="007D67FB" w:rsidRPr="00AE4F60" w:rsidRDefault="007D67FB" w:rsidP="007D67FB">
      <w:pPr>
        <w:pStyle w:val="Listaszerbekezds"/>
        <w:numPr>
          <w:ilvl w:val="0"/>
          <w:numId w:val="11"/>
        </w:numPr>
        <w:jc w:val="both"/>
        <w:rPr>
          <w:lang w:val="ro-RO"/>
        </w:rPr>
      </w:pPr>
      <w:r w:rsidRPr="00AE4F60">
        <w:rPr>
          <w:lang w:val="ro-RO"/>
        </w:rPr>
        <w:lastRenderedPageBreak/>
        <w:t>Utilizarea multimedia în teatre</w:t>
      </w:r>
    </w:p>
    <w:p w14:paraId="5C099C7E" w14:textId="2C44EE2E" w:rsidR="007D67FB" w:rsidRPr="00AE4F60" w:rsidRDefault="007D67FB" w:rsidP="007D67FB">
      <w:pPr>
        <w:pStyle w:val="Listaszerbekezds"/>
        <w:numPr>
          <w:ilvl w:val="0"/>
          <w:numId w:val="11"/>
        </w:numPr>
        <w:jc w:val="both"/>
        <w:rPr>
          <w:lang w:val="ro-RO"/>
        </w:rPr>
      </w:pPr>
      <w:r w:rsidRPr="00AE4F60">
        <w:rPr>
          <w:lang w:val="ro-RO"/>
        </w:rPr>
        <w:t>Muzica și multimedia</w:t>
      </w:r>
    </w:p>
    <w:p w14:paraId="77C585E1" w14:textId="123811DF" w:rsidR="007D67FB" w:rsidRPr="00AE4F60" w:rsidRDefault="007D67FB" w:rsidP="007D67FB">
      <w:pPr>
        <w:pStyle w:val="Listaszerbekezds"/>
        <w:numPr>
          <w:ilvl w:val="0"/>
          <w:numId w:val="11"/>
        </w:numPr>
        <w:jc w:val="both"/>
        <w:rPr>
          <w:lang w:val="ro-RO"/>
        </w:rPr>
      </w:pPr>
      <w:r w:rsidRPr="00AE4F60">
        <w:rPr>
          <w:lang w:val="ro-RO"/>
        </w:rPr>
        <w:t xml:space="preserve">Artele plastice și multimedia. </w:t>
      </w:r>
    </w:p>
    <w:p w14:paraId="6FAE0F75" w14:textId="0C124A98" w:rsidR="007D67FB" w:rsidRPr="00AE4F60" w:rsidRDefault="007D67FB" w:rsidP="007D67FB">
      <w:pPr>
        <w:pStyle w:val="Listaszerbekezds"/>
        <w:numPr>
          <w:ilvl w:val="0"/>
          <w:numId w:val="11"/>
        </w:numPr>
        <w:jc w:val="both"/>
        <w:rPr>
          <w:lang w:val="ro-RO"/>
        </w:rPr>
      </w:pPr>
      <w:r w:rsidRPr="00AE4F60">
        <w:rPr>
          <w:lang w:val="ro-RO"/>
        </w:rPr>
        <w:t>Multimedia și industria divertismentului</w:t>
      </w:r>
    </w:p>
    <w:p w14:paraId="0393EC20" w14:textId="2392BC91" w:rsidR="007D67FB" w:rsidRPr="00AE4F60" w:rsidRDefault="007D67FB" w:rsidP="007D67FB">
      <w:pPr>
        <w:pStyle w:val="Listaszerbekezds"/>
        <w:numPr>
          <w:ilvl w:val="0"/>
          <w:numId w:val="11"/>
        </w:numPr>
        <w:jc w:val="both"/>
        <w:rPr>
          <w:lang w:val="ro-RO"/>
        </w:rPr>
      </w:pPr>
      <w:r w:rsidRPr="00AE4F60">
        <w:rPr>
          <w:lang w:val="ro-RO"/>
        </w:rPr>
        <w:t xml:space="preserve">Utilizarea multimedia în jurnalism </w:t>
      </w:r>
    </w:p>
    <w:p w14:paraId="5C6F3FE7" w14:textId="77777777" w:rsidR="00772EF0" w:rsidRDefault="00772EF0">
      <w:pPr>
        <w:jc w:val="both"/>
        <w:rPr>
          <w:lang w:val="hu-HU" w:eastAsia="hu-HU"/>
        </w:rPr>
      </w:pPr>
    </w:p>
    <w:p w14:paraId="0C8D7E81" w14:textId="77777777" w:rsidR="00D60F85" w:rsidRPr="009E65FA" w:rsidRDefault="00D60F85" w:rsidP="00D60F85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9E65FA">
        <w:rPr>
          <w:rFonts w:ascii="Times New Roman" w:hAnsi="Times New Roman"/>
          <w:b/>
          <w:sz w:val="24"/>
          <w:szCs w:val="24"/>
        </w:rPr>
        <w:t>Bibliografie</w:t>
      </w:r>
    </w:p>
    <w:p w14:paraId="736D0289" w14:textId="77777777" w:rsidR="00BD3FD4" w:rsidRPr="00BF0F73" w:rsidRDefault="00BD3FD4" w:rsidP="00BD3FD4">
      <w:pPr>
        <w:pStyle w:val="Listaszerbekezds"/>
        <w:numPr>
          <w:ilvl w:val="0"/>
          <w:numId w:val="18"/>
        </w:numPr>
        <w:spacing w:line="240" w:lineRule="auto"/>
      </w:pPr>
      <w:r w:rsidRPr="00BF0F73">
        <w:rPr>
          <w:smallCaps/>
        </w:rPr>
        <w:t>Andok</w:t>
      </w:r>
      <w:r w:rsidRPr="00BF0F73">
        <w:t xml:space="preserve"> Mónika</w:t>
      </w:r>
      <w:r>
        <w:t xml:space="preserve">: </w:t>
      </w:r>
      <w:r w:rsidRPr="00BF0F73">
        <w:t>Digitális media és mindennapi élet. L Harmattan Kiadó, Budapest</w:t>
      </w:r>
      <w:r>
        <w:t>,</w:t>
      </w:r>
      <w:r w:rsidRPr="00BF0F73">
        <w:t xml:space="preserve"> 2016</w:t>
      </w:r>
    </w:p>
    <w:p w14:paraId="6AFBE2BC" w14:textId="77777777" w:rsidR="000E7BBE" w:rsidRPr="009E65FA" w:rsidRDefault="000E7BBE" w:rsidP="000E7BBE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F57A1">
        <w:rPr>
          <w:rFonts w:ascii="Times New Roman" w:hAnsi="Times New Roman"/>
          <w:smallCaps/>
          <w:sz w:val="24"/>
          <w:szCs w:val="24"/>
        </w:rPr>
        <w:t>Balázs</w:t>
      </w:r>
      <w:r w:rsidRPr="009E65FA">
        <w:rPr>
          <w:rFonts w:ascii="Times New Roman" w:hAnsi="Times New Roman"/>
          <w:sz w:val="24"/>
          <w:szCs w:val="24"/>
        </w:rPr>
        <w:t xml:space="preserve"> Géza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2342B">
        <w:rPr>
          <w:rFonts w:ascii="Times New Roman" w:hAnsi="Times New Roman"/>
          <w:sz w:val="24"/>
          <w:szCs w:val="24"/>
        </w:rPr>
        <w:t>Médiaműfajok: összefoglaló az újságok, a rádió és a televízió műfajairól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E65FA">
        <w:rPr>
          <w:rFonts w:ascii="Times New Roman" w:hAnsi="Times New Roman"/>
          <w:sz w:val="24"/>
          <w:szCs w:val="24"/>
        </w:rPr>
        <w:t>Magyar Rádió Rt. Oktatási Osztály, Budapest</w:t>
      </w:r>
      <w:r>
        <w:rPr>
          <w:rFonts w:ascii="Times New Roman" w:hAnsi="Times New Roman"/>
          <w:sz w:val="24"/>
          <w:szCs w:val="24"/>
        </w:rPr>
        <w:t>,</w:t>
      </w:r>
      <w:r w:rsidRPr="009E6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</w:t>
      </w:r>
    </w:p>
    <w:p w14:paraId="280268B9" w14:textId="4641F4D8" w:rsidR="00D60F85" w:rsidRPr="009E65FA" w:rsidRDefault="00D60F85" w:rsidP="000E7BBE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F57A1">
        <w:rPr>
          <w:rFonts w:ascii="Times New Roman" w:hAnsi="Times New Roman"/>
          <w:smallCaps/>
          <w:sz w:val="24"/>
          <w:szCs w:val="24"/>
        </w:rPr>
        <w:t xml:space="preserve">Bernáth </w:t>
      </w:r>
      <w:r w:rsidRPr="009E65FA">
        <w:rPr>
          <w:rFonts w:ascii="Times New Roman" w:hAnsi="Times New Roman"/>
          <w:sz w:val="24"/>
          <w:szCs w:val="24"/>
        </w:rPr>
        <w:t>László (szerk.)</w:t>
      </w:r>
      <w:r w:rsidR="000E7BBE">
        <w:rPr>
          <w:rFonts w:ascii="Times New Roman" w:hAnsi="Times New Roman"/>
          <w:sz w:val="24"/>
          <w:szCs w:val="24"/>
        </w:rPr>
        <w:t xml:space="preserve">: </w:t>
      </w:r>
      <w:r w:rsidRPr="009E65FA">
        <w:rPr>
          <w:rFonts w:ascii="Times New Roman" w:hAnsi="Times New Roman"/>
          <w:sz w:val="24"/>
          <w:szCs w:val="24"/>
        </w:rPr>
        <w:t>Új műfajismeret. Sajtóház Lap- és Könyvkiadó kft. Budapest</w:t>
      </w:r>
      <w:r w:rsidR="000E7BBE">
        <w:rPr>
          <w:rFonts w:ascii="Times New Roman" w:hAnsi="Times New Roman"/>
          <w:sz w:val="24"/>
          <w:szCs w:val="24"/>
        </w:rPr>
        <w:t>,</w:t>
      </w:r>
      <w:r w:rsidRPr="009E65FA">
        <w:rPr>
          <w:rFonts w:ascii="Times New Roman" w:hAnsi="Times New Roman"/>
          <w:sz w:val="24"/>
          <w:szCs w:val="24"/>
        </w:rPr>
        <w:t xml:space="preserve"> </w:t>
      </w:r>
      <w:r w:rsidR="000E7BBE" w:rsidRPr="009E65FA">
        <w:rPr>
          <w:rFonts w:ascii="Times New Roman" w:hAnsi="Times New Roman"/>
          <w:sz w:val="24"/>
          <w:szCs w:val="24"/>
        </w:rPr>
        <w:t>2002</w:t>
      </w:r>
    </w:p>
    <w:p w14:paraId="31AE35B7" w14:textId="77777777" w:rsidR="000E7BBE" w:rsidRPr="009E65FA" w:rsidRDefault="000E7BBE" w:rsidP="000E7BBE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F57A1">
        <w:rPr>
          <w:rFonts w:ascii="Times New Roman" w:hAnsi="Times New Roman"/>
          <w:smallCaps/>
          <w:sz w:val="24"/>
          <w:szCs w:val="24"/>
        </w:rPr>
        <w:t>Bernáth</w:t>
      </w:r>
      <w:r w:rsidRPr="009E65FA">
        <w:rPr>
          <w:rFonts w:ascii="Times New Roman" w:hAnsi="Times New Roman"/>
          <w:sz w:val="24"/>
          <w:szCs w:val="24"/>
        </w:rPr>
        <w:t xml:space="preserve"> László (szerk.)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E65FA">
        <w:rPr>
          <w:rFonts w:ascii="Times New Roman" w:hAnsi="Times New Roman"/>
          <w:sz w:val="24"/>
          <w:szCs w:val="24"/>
        </w:rPr>
        <w:t>Bevezetés az újságírásba, avagy Tanuljunk könnyen, gyorsan újságot írni. Dialog-Kampus Kiadó, Budapest-Pécs</w:t>
      </w:r>
      <w:r>
        <w:rPr>
          <w:rFonts w:ascii="Times New Roman" w:hAnsi="Times New Roman"/>
          <w:sz w:val="24"/>
          <w:szCs w:val="24"/>
        </w:rPr>
        <w:t>,</w:t>
      </w:r>
      <w:r w:rsidRPr="009E65FA">
        <w:rPr>
          <w:rFonts w:ascii="Times New Roman" w:hAnsi="Times New Roman"/>
          <w:sz w:val="24"/>
          <w:szCs w:val="24"/>
        </w:rPr>
        <w:t xml:space="preserve"> 2003</w:t>
      </w:r>
    </w:p>
    <w:p w14:paraId="1C159339" w14:textId="77777777" w:rsidR="00BF0F73" w:rsidRDefault="00BF0F73" w:rsidP="00BF0F73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BF0F73">
        <w:rPr>
          <w:rFonts w:ascii="Times New Roman" w:hAnsi="Times New Roman"/>
          <w:smallCaps/>
          <w:sz w:val="24"/>
          <w:szCs w:val="24"/>
          <w:lang w:val="hu-HU"/>
        </w:rPr>
        <w:t xml:space="preserve">Borgulya </w:t>
      </w:r>
      <w:r w:rsidRPr="004C2FEB">
        <w:rPr>
          <w:rFonts w:ascii="Times New Roman" w:hAnsi="Times New Roman"/>
          <w:sz w:val="24"/>
          <w:szCs w:val="24"/>
          <w:lang w:val="hu-HU"/>
        </w:rPr>
        <w:t>Ágnes</w:t>
      </w:r>
      <w:r>
        <w:rPr>
          <w:rFonts w:ascii="Times New Roman" w:hAnsi="Times New Roman"/>
          <w:sz w:val="24"/>
          <w:szCs w:val="24"/>
          <w:lang w:val="hu-HU"/>
        </w:rPr>
        <w:t xml:space="preserve">: </w:t>
      </w:r>
      <w:r w:rsidRPr="00BF0F73">
        <w:rPr>
          <w:rFonts w:ascii="Times New Roman" w:hAnsi="Times New Roman"/>
          <w:sz w:val="24"/>
          <w:szCs w:val="24"/>
          <w:lang w:val="hu-HU"/>
        </w:rPr>
        <w:t>Kulturális távolságok</w:t>
      </w:r>
      <w:r>
        <w:rPr>
          <w:rFonts w:ascii="Times New Roman" w:hAnsi="Times New Roman"/>
          <w:sz w:val="24"/>
          <w:szCs w:val="24"/>
          <w:lang w:val="hu-HU"/>
        </w:rPr>
        <w:t>. TYpotex Kiadó, Budapest, 2014</w:t>
      </w:r>
    </w:p>
    <w:p w14:paraId="41F16A97" w14:textId="45C17EE6" w:rsidR="00D60F85" w:rsidRPr="009E65FA" w:rsidRDefault="00D60F85" w:rsidP="000E7BBE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F57A1">
        <w:rPr>
          <w:rFonts w:ascii="Times New Roman" w:hAnsi="Times New Roman"/>
          <w:smallCaps/>
          <w:sz w:val="24"/>
          <w:szCs w:val="24"/>
        </w:rPr>
        <w:t>Coman,</w:t>
      </w:r>
      <w:r w:rsidRPr="009E65FA">
        <w:rPr>
          <w:rFonts w:ascii="Times New Roman" w:hAnsi="Times New Roman"/>
          <w:sz w:val="24"/>
          <w:szCs w:val="24"/>
        </w:rPr>
        <w:t xml:space="preserve"> Mihai (coord.)</w:t>
      </w:r>
      <w:r w:rsidR="000E7BBE">
        <w:rPr>
          <w:rFonts w:ascii="Times New Roman" w:hAnsi="Times New Roman"/>
          <w:sz w:val="24"/>
          <w:szCs w:val="24"/>
        </w:rPr>
        <w:t xml:space="preserve">: </w:t>
      </w:r>
      <w:r w:rsidRPr="009E65FA">
        <w:rPr>
          <w:rFonts w:ascii="Times New Roman" w:hAnsi="Times New Roman"/>
          <w:sz w:val="24"/>
          <w:szCs w:val="24"/>
        </w:rPr>
        <w:t>Manual de jurnalism. Tehnici fundamentale de redactare. Editura Polirom, Iași</w:t>
      </w:r>
      <w:r w:rsidR="000E7BBE">
        <w:rPr>
          <w:rFonts w:ascii="Times New Roman" w:hAnsi="Times New Roman"/>
          <w:sz w:val="24"/>
          <w:szCs w:val="24"/>
        </w:rPr>
        <w:t xml:space="preserve">, </w:t>
      </w:r>
      <w:r w:rsidR="000E7BBE" w:rsidRPr="009E65FA">
        <w:rPr>
          <w:rFonts w:ascii="Times New Roman" w:hAnsi="Times New Roman"/>
          <w:sz w:val="24"/>
          <w:szCs w:val="24"/>
        </w:rPr>
        <w:t>2005</w:t>
      </w:r>
    </w:p>
    <w:p w14:paraId="6593017D" w14:textId="49388A68" w:rsidR="00D60F85" w:rsidRPr="009E65FA" w:rsidRDefault="000E7BBE" w:rsidP="000E7BBE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F57A1">
        <w:rPr>
          <w:rFonts w:ascii="Times New Roman" w:hAnsi="Times New Roman"/>
          <w:smallCaps/>
          <w:sz w:val="24"/>
          <w:szCs w:val="24"/>
        </w:rPr>
        <w:t>Coman,</w:t>
      </w:r>
      <w:r w:rsidRPr="009E65FA">
        <w:rPr>
          <w:rFonts w:ascii="Times New Roman" w:hAnsi="Times New Roman"/>
          <w:sz w:val="24"/>
          <w:szCs w:val="24"/>
        </w:rPr>
        <w:t xml:space="preserve"> Mihai (coord.)</w:t>
      </w:r>
      <w:r>
        <w:rPr>
          <w:rFonts w:ascii="Times New Roman" w:hAnsi="Times New Roman"/>
          <w:sz w:val="24"/>
          <w:szCs w:val="24"/>
        </w:rPr>
        <w:t xml:space="preserve">: </w:t>
      </w:r>
      <w:r w:rsidR="00D60F85" w:rsidRPr="009E65FA">
        <w:rPr>
          <w:rFonts w:ascii="Times New Roman" w:hAnsi="Times New Roman"/>
          <w:sz w:val="24"/>
          <w:szCs w:val="24"/>
        </w:rPr>
        <w:t>Manual de jurnalism. Genurile jurnalistice. Editura Polirom, Iași</w:t>
      </w:r>
      <w:r>
        <w:rPr>
          <w:rFonts w:ascii="Times New Roman" w:hAnsi="Times New Roman"/>
          <w:sz w:val="24"/>
          <w:szCs w:val="24"/>
        </w:rPr>
        <w:t xml:space="preserve"> 2006</w:t>
      </w:r>
    </w:p>
    <w:p w14:paraId="67A6585F" w14:textId="77777777" w:rsidR="002C2071" w:rsidRPr="00235093" w:rsidRDefault="002C2071" w:rsidP="002C2071">
      <w:pPr>
        <w:numPr>
          <w:ilvl w:val="0"/>
          <w:numId w:val="18"/>
        </w:numPr>
        <w:suppressAutoHyphens w:val="0"/>
        <w:spacing w:line="240" w:lineRule="auto"/>
        <w:jc w:val="both"/>
        <w:rPr>
          <w:rFonts w:eastAsia="Calibri"/>
          <w:kern w:val="24"/>
          <w:szCs w:val="24"/>
          <w:lang w:val="hu-HU" w:eastAsia="hu-HU"/>
        </w:rPr>
      </w:pPr>
      <w:r w:rsidRPr="002C2071">
        <w:rPr>
          <w:rFonts w:eastAsia="Calibri"/>
          <w:smallCaps/>
          <w:kern w:val="24"/>
          <w:szCs w:val="24"/>
          <w:lang w:val="hu-HU" w:eastAsia="hu-HU"/>
        </w:rPr>
        <w:t xml:space="preserve">Csáth </w:t>
      </w:r>
      <w:r w:rsidRPr="00235093">
        <w:rPr>
          <w:rFonts w:eastAsia="Calibri"/>
          <w:kern w:val="24"/>
          <w:szCs w:val="24"/>
          <w:lang w:val="hu-HU" w:eastAsia="hu-HU"/>
        </w:rPr>
        <w:t>Magdolna: Interkulturális menedzsment. Vezetés eltérő kultúrákban. Nemzeti Tankönyvkiadó, Budapest, 2008</w:t>
      </w:r>
    </w:p>
    <w:p w14:paraId="2F34D7A3" w14:textId="5DDDF390" w:rsidR="00D60F85" w:rsidRPr="009E65FA" w:rsidRDefault="00D60F85" w:rsidP="000E7BBE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F57A1">
        <w:rPr>
          <w:rFonts w:ascii="Times New Roman" w:hAnsi="Times New Roman"/>
          <w:smallCaps/>
          <w:sz w:val="24"/>
          <w:szCs w:val="24"/>
        </w:rPr>
        <w:t>David,</w:t>
      </w:r>
      <w:r w:rsidRPr="009E65FA">
        <w:rPr>
          <w:rFonts w:ascii="Times New Roman" w:hAnsi="Times New Roman"/>
          <w:sz w:val="24"/>
          <w:szCs w:val="24"/>
        </w:rPr>
        <w:t xml:space="preserve"> Anca Elena</w:t>
      </w:r>
      <w:r w:rsidR="000E7BBE">
        <w:rPr>
          <w:rFonts w:ascii="Times New Roman" w:hAnsi="Times New Roman"/>
          <w:sz w:val="24"/>
          <w:szCs w:val="24"/>
        </w:rPr>
        <w:t xml:space="preserve">: </w:t>
      </w:r>
      <w:r w:rsidRPr="009E65FA">
        <w:rPr>
          <w:rFonts w:ascii="Times New Roman" w:hAnsi="Times New Roman"/>
          <w:sz w:val="24"/>
          <w:szCs w:val="24"/>
        </w:rPr>
        <w:t>„Genuri Jurnalistice”, Editura Universităţii Lucian Blaga, Sibiu</w:t>
      </w:r>
      <w:r w:rsidR="000E7BBE">
        <w:rPr>
          <w:rFonts w:ascii="Times New Roman" w:hAnsi="Times New Roman"/>
          <w:sz w:val="24"/>
          <w:szCs w:val="24"/>
        </w:rPr>
        <w:t xml:space="preserve">, </w:t>
      </w:r>
      <w:r w:rsidR="000E7BBE" w:rsidRPr="009E65FA">
        <w:rPr>
          <w:rFonts w:ascii="Times New Roman" w:hAnsi="Times New Roman"/>
          <w:sz w:val="24"/>
          <w:szCs w:val="24"/>
        </w:rPr>
        <w:t>2007</w:t>
      </w:r>
    </w:p>
    <w:p w14:paraId="787611A1" w14:textId="145505D0" w:rsidR="00D60F85" w:rsidRPr="009E65FA" w:rsidRDefault="00D60F85" w:rsidP="000E7BBE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F57A1">
        <w:rPr>
          <w:rFonts w:ascii="Times New Roman" w:hAnsi="Times New Roman"/>
          <w:smallCaps/>
          <w:sz w:val="24"/>
          <w:szCs w:val="24"/>
        </w:rPr>
        <w:t>Domokos</w:t>
      </w:r>
      <w:r w:rsidRPr="009E65FA">
        <w:rPr>
          <w:rFonts w:ascii="Times New Roman" w:hAnsi="Times New Roman"/>
          <w:sz w:val="24"/>
          <w:szCs w:val="24"/>
        </w:rPr>
        <w:t xml:space="preserve"> Lajos</w:t>
      </w:r>
      <w:r w:rsidR="000E7BBE">
        <w:rPr>
          <w:rFonts w:ascii="Times New Roman" w:hAnsi="Times New Roman"/>
          <w:sz w:val="24"/>
          <w:szCs w:val="24"/>
        </w:rPr>
        <w:t xml:space="preserve">: </w:t>
      </w:r>
      <w:r w:rsidRPr="009E65FA">
        <w:rPr>
          <w:rFonts w:ascii="Times New Roman" w:hAnsi="Times New Roman"/>
          <w:sz w:val="24"/>
          <w:szCs w:val="24"/>
        </w:rPr>
        <w:t>A nyomtatott és elektronikus sajtó elmélete. Domokos Press, Budapest</w:t>
      </w:r>
      <w:r w:rsidR="000E7BBE">
        <w:rPr>
          <w:rFonts w:ascii="Times New Roman" w:hAnsi="Times New Roman"/>
          <w:sz w:val="24"/>
          <w:szCs w:val="24"/>
        </w:rPr>
        <w:t xml:space="preserve">, </w:t>
      </w:r>
      <w:r w:rsidR="000E7BBE" w:rsidRPr="009E65FA">
        <w:rPr>
          <w:rFonts w:ascii="Times New Roman" w:hAnsi="Times New Roman"/>
          <w:sz w:val="24"/>
          <w:szCs w:val="24"/>
        </w:rPr>
        <w:t>1994</w:t>
      </w:r>
    </w:p>
    <w:p w14:paraId="5D9183F5" w14:textId="072BA044" w:rsidR="002C2071" w:rsidRDefault="002C2071" w:rsidP="002C2071">
      <w:pPr>
        <w:numPr>
          <w:ilvl w:val="0"/>
          <w:numId w:val="18"/>
        </w:numPr>
        <w:suppressAutoHyphens w:val="0"/>
        <w:spacing w:line="240" w:lineRule="auto"/>
        <w:jc w:val="both"/>
        <w:rPr>
          <w:rFonts w:eastAsia="Calibri"/>
          <w:kern w:val="24"/>
          <w:szCs w:val="24"/>
          <w:lang w:val="hu-HU" w:eastAsia="hu-HU"/>
        </w:rPr>
      </w:pPr>
      <w:r w:rsidRPr="002C2071">
        <w:rPr>
          <w:smallCaps/>
        </w:rPr>
        <w:t xml:space="preserve">Eriksen, </w:t>
      </w:r>
      <w:r w:rsidRPr="007B2D90">
        <w:rPr>
          <w:rFonts w:eastAsia="Calibri"/>
          <w:kern w:val="24"/>
          <w:szCs w:val="24"/>
          <w:lang w:val="hu-HU" w:eastAsia="hu-HU"/>
        </w:rPr>
        <w:t>Thomas Hylland</w:t>
      </w:r>
      <w:r>
        <w:rPr>
          <w:rFonts w:eastAsia="Calibri"/>
          <w:kern w:val="24"/>
          <w:szCs w:val="24"/>
          <w:lang w:val="hu-HU" w:eastAsia="hu-HU"/>
        </w:rPr>
        <w:t>:</w:t>
      </w:r>
      <w:r w:rsidRPr="007B2D90">
        <w:rPr>
          <w:rFonts w:eastAsia="Calibri"/>
          <w:kern w:val="24"/>
          <w:szCs w:val="24"/>
          <w:lang w:val="hu-HU" w:eastAsia="hu-HU"/>
        </w:rPr>
        <w:t xml:space="preserve"> </w:t>
      </w:r>
      <w:r>
        <w:rPr>
          <w:rFonts w:eastAsia="Calibri"/>
          <w:kern w:val="24"/>
          <w:szCs w:val="24"/>
          <w:lang w:val="hu-HU" w:eastAsia="hu-HU"/>
        </w:rPr>
        <w:t>Etnicitás és nacionalizmus</w:t>
      </w:r>
      <w:r w:rsidRPr="007B2D90">
        <w:rPr>
          <w:rFonts w:eastAsia="Calibri"/>
          <w:kern w:val="24"/>
          <w:szCs w:val="24"/>
          <w:lang w:val="hu-HU" w:eastAsia="hu-HU"/>
        </w:rPr>
        <w:t>: antropológiai megközelítések</w:t>
      </w:r>
      <w:r>
        <w:rPr>
          <w:rFonts w:eastAsia="Calibri"/>
          <w:kern w:val="24"/>
          <w:szCs w:val="24"/>
          <w:lang w:val="hu-HU" w:eastAsia="hu-HU"/>
        </w:rPr>
        <w:t>. Gondolat Kiadó, Budapest–Pécs, 2008</w:t>
      </w:r>
    </w:p>
    <w:p w14:paraId="236154A1" w14:textId="77777777" w:rsidR="002C2071" w:rsidRPr="00CE4DFF" w:rsidRDefault="002C2071" w:rsidP="002C2071">
      <w:pPr>
        <w:numPr>
          <w:ilvl w:val="0"/>
          <w:numId w:val="18"/>
        </w:numPr>
        <w:suppressAutoHyphens w:val="0"/>
        <w:spacing w:line="240" w:lineRule="auto"/>
        <w:jc w:val="both"/>
        <w:rPr>
          <w:rFonts w:eastAsia="Calibri"/>
          <w:kern w:val="24"/>
          <w:szCs w:val="24"/>
          <w:lang w:val="hu-HU" w:eastAsia="hu-HU"/>
        </w:rPr>
      </w:pPr>
      <w:r w:rsidRPr="002C2071">
        <w:rPr>
          <w:rFonts w:eastAsia="Calibri"/>
          <w:smallCaps/>
          <w:kern w:val="24"/>
          <w:szCs w:val="24"/>
          <w:lang w:val="hu-HU" w:eastAsia="hu-HU"/>
        </w:rPr>
        <w:t>Falkné Bánó</w:t>
      </w:r>
      <w:r w:rsidRPr="00235093">
        <w:rPr>
          <w:rFonts w:eastAsia="Calibri"/>
          <w:kern w:val="24"/>
          <w:szCs w:val="24"/>
          <w:lang w:val="hu-HU" w:eastAsia="hu-HU"/>
        </w:rPr>
        <w:t xml:space="preserve"> Klára: Kultúraközi kommunikáció: az interkulturális menedzsment aspektusai, Prefekt Kiadó, Budapest, 2008</w:t>
      </w:r>
    </w:p>
    <w:p w14:paraId="44CAF9ED" w14:textId="77777777" w:rsidR="00A03F7F" w:rsidRPr="00A03F7F" w:rsidRDefault="00A03F7F" w:rsidP="00A03F7F">
      <w:pPr>
        <w:pStyle w:val="Listaszerbekezds"/>
        <w:numPr>
          <w:ilvl w:val="0"/>
          <w:numId w:val="18"/>
        </w:numPr>
        <w:spacing w:line="240" w:lineRule="auto"/>
        <w:jc w:val="both"/>
        <w:rPr>
          <w:bCs/>
          <w:smallCaps/>
          <w:szCs w:val="24"/>
          <w:lang w:val="ro-RO"/>
        </w:rPr>
      </w:pPr>
      <w:r w:rsidRPr="00A03F7F">
        <w:rPr>
          <w:bCs/>
          <w:smallCaps/>
          <w:szCs w:val="24"/>
          <w:lang w:val="ro-RO"/>
        </w:rPr>
        <w:t xml:space="preserve">Ferraris, </w:t>
      </w:r>
      <w:r w:rsidRPr="00A03F7F">
        <w:rPr>
          <w:bCs/>
          <w:szCs w:val="24"/>
          <w:lang w:val="ro-RO"/>
        </w:rPr>
        <w:t>Maurizio</w:t>
      </w:r>
      <w:r w:rsidRPr="00A03F7F">
        <w:rPr>
          <w:bCs/>
          <w:smallCaps/>
          <w:szCs w:val="24"/>
          <w:lang w:val="ro-RO"/>
        </w:rPr>
        <w:t xml:space="preserve">: </w:t>
      </w:r>
      <w:r w:rsidRPr="00A03F7F">
        <w:rPr>
          <w:bCs/>
          <w:szCs w:val="24"/>
          <w:lang w:val="ro-RO"/>
        </w:rPr>
        <w:t xml:space="preserve">Hol vagy? A mobiltelefon ontológiája. Európa Könyvkiadó, Budapest, </w:t>
      </w:r>
      <w:r w:rsidRPr="00A03F7F">
        <w:rPr>
          <w:bCs/>
          <w:smallCaps/>
          <w:szCs w:val="24"/>
          <w:lang w:val="ro-RO"/>
        </w:rPr>
        <w:t>2008</w:t>
      </w:r>
    </w:p>
    <w:p w14:paraId="760D40C6" w14:textId="77777777" w:rsidR="003779B9" w:rsidRPr="003779B9" w:rsidRDefault="003779B9" w:rsidP="003779B9">
      <w:pPr>
        <w:pStyle w:val="Listaszerbekezds"/>
        <w:numPr>
          <w:ilvl w:val="0"/>
          <w:numId w:val="18"/>
        </w:numPr>
        <w:spacing w:line="240" w:lineRule="auto"/>
        <w:jc w:val="both"/>
        <w:rPr>
          <w:bCs/>
          <w:szCs w:val="24"/>
          <w:lang w:val="ro-RO"/>
        </w:rPr>
      </w:pPr>
      <w:r w:rsidRPr="003779B9">
        <w:rPr>
          <w:bCs/>
          <w:smallCaps/>
          <w:szCs w:val="24"/>
          <w:lang w:val="ro-RO"/>
        </w:rPr>
        <w:t>Forgó</w:t>
      </w:r>
      <w:r w:rsidRPr="003779B9">
        <w:rPr>
          <w:bCs/>
          <w:szCs w:val="24"/>
          <w:lang w:val="ro-RO"/>
        </w:rPr>
        <w:t xml:space="preserve"> Sándor: </w:t>
      </w:r>
      <w:hyperlink r:id="rId5" w:history="1">
        <w:r w:rsidRPr="003779B9">
          <w:rPr>
            <w:rStyle w:val="Hiperhivatkozs"/>
            <w:bCs/>
            <w:szCs w:val="24"/>
            <w:lang w:val="ro-RO"/>
          </w:rPr>
          <w:t>Tanulás és az új médiumok</w:t>
        </w:r>
      </w:hyperlink>
      <w:r w:rsidRPr="003779B9">
        <w:rPr>
          <w:bCs/>
          <w:szCs w:val="24"/>
          <w:lang w:val="ro-RO"/>
        </w:rPr>
        <w:t>. Médiainformatikai Kiadványok. EKF Kiadója, Eger, 2013</w:t>
      </w:r>
    </w:p>
    <w:p w14:paraId="19DC93F3" w14:textId="77777777" w:rsidR="002C2071" w:rsidRPr="00235093" w:rsidRDefault="002C2071" w:rsidP="002C2071">
      <w:pPr>
        <w:numPr>
          <w:ilvl w:val="0"/>
          <w:numId w:val="18"/>
        </w:numPr>
        <w:suppressAutoHyphens w:val="0"/>
        <w:spacing w:line="240" w:lineRule="auto"/>
        <w:jc w:val="both"/>
        <w:rPr>
          <w:rFonts w:eastAsia="Calibri"/>
          <w:kern w:val="24"/>
          <w:szCs w:val="24"/>
          <w:lang w:val="hu-HU" w:eastAsia="hu-HU"/>
        </w:rPr>
      </w:pPr>
      <w:r w:rsidRPr="002C2071">
        <w:rPr>
          <w:rFonts w:eastAsia="Calibri"/>
          <w:smallCaps/>
          <w:kern w:val="24"/>
          <w:szCs w:val="24"/>
          <w:lang w:val="hu-HU" w:eastAsia="hu-HU"/>
        </w:rPr>
        <w:t xml:space="preserve">Gordon </w:t>
      </w:r>
      <w:r w:rsidRPr="00235093">
        <w:rPr>
          <w:rFonts w:eastAsia="Calibri"/>
          <w:kern w:val="24"/>
          <w:szCs w:val="24"/>
          <w:lang w:val="hu-HU" w:eastAsia="hu-HU"/>
        </w:rPr>
        <w:t>W. Allport: Az előítélet. Osiris</w:t>
      </w:r>
      <w:r w:rsidRPr="00235093">
        <w:rPr>
          <w:rFonts w:eastAsia="Calibri"/>
          <w:kern w:val="24"/>
          <w:sz w:val="20"/>
          <w:szCs w:val="20"/>
          <w:lang w:val="hu-HU" w:eastAsia="hu-HU"/>
        </w:rPr>
        <w:t xml:space="preserve"> </w:t>
      </w:r>
      <w:r w:rsidRPr="00235093">
        <w:rPr>
          <w:rFonts w:eastAsia="Calibri"/>
          <w:kern w:val="24"/>
          <w:szCs w:val="24"/>
          <w:lang w:val="hu-HU" w:eastAsia="hu-HU"/>
        </w:rPr>
        <w:t>Könyvkiadó, Budapest, 1999</w:t>
      </w:r>
    </w:p>
    <w:p w14:paraId="136D77EC" w14:textId="77777777" w:rsidR="002C2071" w:rsidRPr="00235093" w:rsidRDefault="002C2071" w:rsidP="002C2071">
      <w:pPr>
        <w:numPr>
          <w:ilvl w:val="0"/>
          <w:numId w:val="18"/>
        </w:numPr>
        <w:suppressAutoHyphens w:val="0"/>
        <w:spacing w:line="240" w:lineRule="auto"/>
        <w:jc w:val="both"/>
        <w:rPr>
          <w:rFonts w:eastAsia="Calibri"/>
          <w:kern w:val="24"/>
          <w:szCs w:val="24"/>
          <w:lang w:val="hu-HU" w:eastAsia="hu-HU"/>
        </w:rPr>
      </w:pPr>
      <w:r w:rsidRPr="002C2071">
        <w:rPr>
          <w:rFonts w:eastAsia="Calibri"/>
          <w:smallCaps/>
          <w:kern w:val="24"/>
          <w:szCs w:val="24"/>
          <w:lang w:val="hu-HU" w:eastAsia="hu-HU"/>
        </w:rPr>
        <w:t>Hall</w:t>
      </w:r>
      <w:r w:rsidRPr="00235093">
        <w:rPr>
          <w:rFonts w:eastAsia="Calibri"/>
          <w:kern w:val="24"/>
          <w:szCs w:val="24"/>
          <w:lang w:val="hu-HU" w:eastAsia="hu-HU"/>
        </w:rPr>
        <w:t>, Edward T: Rejtett dimenziók. Katalizátor Iroda, Budapest, 1995</w:t>
      </w:r>
    </w:p>
    <w:p w14:paraId="79F645BE" w14:textId="77777777" w:rsidR="002C2071" w:rsidRPr="001F3F7C" w:rsidRDefault="002C2071" w:rsidP="002C2071">
      <w:pPr>
        <w:numPr>
          <w:ilvl w:val="0"/>
          <w:numId w:val="18"/>
        </w:numPr>
        <w:suppressAutoHyphens w:val="0"/>
        <w:spacing w:line="240" w:lineRule="auto"/>
        <w:jc w:val="both"/>
        <w:rPr>
          <w:rFonts w:eastAsia="Calibri"/>
          <w:color w:val="000000" w:themeColor="text1"/>
          <w:kern w:val="24"/>
          <w:szCs w:val="24"/>
          <w:lang w:val="hu-HU" w:eastAsia="hu-HU"/>
        </w:rPr>
      </w:pPr>
      <w:r w:rsidRPr="002C2071">
        <w:rPr>
          <w:rFonts w:eastAsia="Calibri"/>
          <w:smallCaps/>
          <w:color w:val="000000" w:themeColor="text1"/>
          <w:kern w:val="24"/>
          <w:szCs w:val="24"/>
          <w:lang w:val="hu-HU" w:eastAsia="hu-HU"/>
        </w:rPr>
        <w:t xml:space="preserve">Hidasi </w:t>
      </w:r>
      <w:r w:rsidRPr="001F3F7C">
        <w:rPr>
          <w:rFonts w:eastAsia="Calibri"/>
          <w:color w:val="000000" w:themeColor="text1"/>
          <w:kern w:val="24"/>
          <w:szCs w:val="24"/>
          <w:lang w:val="hu-HU" w:eastAsia="hu-HU"/>
        </w:rPr>
        <w:t>Judit: Interkulturális kommunikáció. Scolar Kiadó, Budapest, 2008</w:t>
      </w:r>
    </w:p>
    <w:p w14:paraId="14ABE60E" w14:textId="77777777" w:rsidR="004E3F92" w:rsidRPr="00BF0F73" w:rsidRDefault="004E3F92" w:rsidP="004E3F92">
      <w:pPr>
        <w:pStyle w:val="Listaszerbekezds"/>
        <w:numPr>
          <w:ilvl w:val="0"/>
          <w:numId w:val="18"/>
        </w:numPr>
        <w:spacing w:line="240" w:lineRule="auto"/>
      </w:pPr>
      <w:r w:rsidRPr="00BF0F73">
        <w:rPr>
          <w:smallCaps/>
        </w:rPr>
        <w:t>Hjorth,</w:t>
      </w:r>
      <w:r w:rsidRPr="00BF0F73">
        <w:t xml:space="preserve"> Larissa – </w:t>
      </w:r>
      <w:r w:rsidRPr="00BF0F73">
        <w:rPr>
          <w:smallCaps/>
        </w:rPr>
        <w:t>Horst</w:t>
      </w:r>
      <w:r w:rsidRPr="00BF0F73">
        <w:t xml:space="preserve">, Heather – </w:t>
      </w:r>
      <w:r w:rsidRPr="00BF0F73">
        <w:rPr>
          <w:smallCaps/>
        </w:rPr>
        <w:t>Galloway</w:t>
      </w:r>
      <w:r w:rsidRPr="00BF0F73">
        <w:t xml:space="preserve">, Anne – </w:t>
      </w:r>
      <w:r w:rsidRPr="00BF0F73">
        <w:rPr>
          <w:smallCaps/>
        </w:rPr>
        <w:t>Bell</w:t>
      </w:r>
      <w:r w:rsidRPr="00BF0F73">
        <w:t>, Genevieve</w:t>
      </w:r>
      <w:r>
        <w:t xml:space="preserve">: </w:t>
      </w:r>
      <w:r w:rsidRPr="00BF0F73">
        <w:t>The Routledge Companion to Digital Ethnography, Routledge</w:t>
      </w:r>
      <w:r>
        <w:t>,</w:t>
      </w:r>
      <w:r w:rsidRPr="00BF0F73">
        <w:t xml:space="preserve"> 2017</w:t>
      </w:r>
    </w:p>
    <w:p w14:paraId="18B0F1DB" w14:textId="77777777" w:rsidR="0070649B" w:rsidRPr="00235093" w:rsidRDefault="0070649B" w:rsidP="0070649B">
      <w:pPr>
        <w:numPr>
          <w:ilvl w:val="0"/>
          <w:numId w:val="18"/>
        </w:numPr>
        <w:suppressAutoHyphens w:val="0"/>
        <w:spacing w:line="240" w:lineRule="auto"/>
        <w:jc w:val="both"/>
        <w:rPr>
          <w:rFonts w:eastAsia="Calibri"/>
          <w:kern w:val="24"/>
          <w:szCs w:val="24"/>
          <w:lang w:val="hu-HU" w:eastAsia="hu-HU"/>
        </w:rPr>
      </w:pPr>
      <w:r w:rsidRPr="0070649B">
        <w:rPr>
          <w:rFonts w:eastAsia="Calibri"/>
          <w:smallCaps/>
          <w:kern w:val="24"/>
          <w:szCs w:val="24"/>
          <w:lang w:val="hu-HU" w:eastAsia="hu-HU"/>
        </w:rPr>
        <w:t>Hofstede,</w:t>
      </w:r>
      <w:r w:rsidRPr="00235093">
        <w:rPr>
          <w:rFonts w:eastAsia="Calibri"/>
          <w:kern w:val="24"/>
          <w:szCs w:val="24"/>
          <w:lang w:val="hu-HU" w:eastAsia="hu-HU"/>
        </w:rPr>
        <w:t xml:space="preserve"> G. és </w:t>
      </w:r>
      <w:r w:rsidRPr="0070649B">
        <w:rPr>
          <w:rFonts w:eastAsia="Calibri"/>
          <w:smallCaps/>
          <w:kern w:val="24"/>
          <w:szCs w:val="24"/>
          <w:lang w:val="hu-HU" w:eastAsia="hu-HU"/>
        </w:rPr>
        <w:t>Hofstede</w:t>
      </w:r>
      <w:r w:rsidRPr="00235093">
        <w:rPr>
          <w:rFonts w:eastAsia="Calibri"/>
          <w:kern w:val="24"/>
          <w:szCs w:val="24"/>
          <w:lang w:val="hu-HU" w:eastAsia="hu-HU"/>
        </w:rPr>
        <w:t xml:space="preserve"> G. J.: Kultúrák és szervezetek: Az elme szoftere. VHE Kft. Pécs, 2008</w:t>
      </w:r>
    </w:p>
    <w:p w14:paraId="6818D447" w14:textId="77777777" w:rsidR="0015544D" w:rsidRPr="00BF0F73" w:rsidRDefault="0015544D" w:rsidP="0015544D">
      <w:pPr>
        <w:pStyle w:val="Nincstrkz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15544D">
        <w:rPr>
          <w:rFonts w:ascii="Times New Roman" w:hAnsi="Times New Roman"/>
          <w:smallCaps/>
          <w:sz w:val="24"/>
        </w:rPr>
        <w:t>Kárpáti</w:t>
      </w:r>
      <w:r w:rsidRPr="0015544D">
        <w:rPr>
          <w:rFonts w:ascii="Times New Roman" w:hAnsi="Times New Roman"/>
          <w:sz w:val="24"/>
        </w:rPr>
        <w:t xml:space="preserve"> Andrea–</w:t>
      </w:r>
      <w:r w:rsidRPr="0015544D">
        <w:rPr>
          <w:rFonts w:ascii="Times New Roman" w:hAnsi="Times New Roman"/>
          <w:smallCaps/>
          <w:sz w:val="24"/>
        </w:rPr>
        <w:t>Vásárhelyi</w:t>
      </w:r>
      <w:r w:rsidRPr="0015544D">
        <w:rPr>
          <w:rFonts w:ascii="Times New Roman" w:hAnsi="Times New Roman"/>
          <w:sz w:val="24"/>
        </w:rPr>
        <w:t xml:space="preserve"> Tamás: Kiállítási kommunikáció. Tudomány – kiállítás – kommunikáció. ELTE, Budapest</w:t>
      </w:r>
      <w:r>
        <w:rPr>
          <w:rFonts w:ascii="Times New Roman" w:hAnsi="Times New Roman"/>
          <w:sz w:val="24"/>
        </w:rPr>
        <w:t>, 2013</w:t>
      </w:r>
    </w:p>
    <w:p w14:paraId="46B8069E" w14:textId="77777777" w:rsidR="004E3F92" w:rsidRDefault="004E3F92" w:rsidP="004E3F92">
      <w:pPr>
        <w:pStyle w:val="Nincstrkz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BF0F73">
        <w:rPr>
          <w:rFonts w:ascii="Times New Roman" w:hAnsi="Times New Roman"/>
          <w:smallCaps/>
          <w:sz w:val="24"/>
        </w:rPr>
        <w:t>Kozinets</w:t>
      </w:r>
      <w:r w:rsidRPr="00BF0F73">
        <w:rPr>
          <w:rFonts w:ascii="Times New Roman" w:hAnsi="Times New Roman"/>
          <w:sz w:val="24"/>
        </w:rPr>
        <w:t>, Robert V</w:t>
      </w:r>
      <w:r>
        <w:t xml:space="preserve">: </w:t>
      </w:r>
      <w:r w:rsidRPr="00BF0F73">
        <w:rPr>
          <w:rFonts w:ascii="Times New Roman" w:hAnsi="Times New Roman"/>
          <w:sz w:val="24"/>
        </w:rPr>
        <w:t>Netnography: Redefined Sage Publications Ltd, Los Angeles-London-New Delhi</w:t>
      </w:r>
      <w:r>
        <w:t xml:space="preserve">, </w:t>
      </w:r>
      <w:r w:rsidRPr="00BF0F73">
        <w:rPr>
          <w:rFonts w:ascii="Times New Roman" w:hAnsi="Times New Roman"/>
          <w:sz w:val="24"/>
        </w:rPr>
        <w:t>2015</w:t>
      </w:r>
    </w:p>
    <w:p w14:paraId="541B6741" w14:textId="77777777" w:rsidR="0070649B" w:rsidRPr="00235093" w:rsidRDefault="0070649B" w:rsidP="0070649B">
      <w:pPr>
        <w:numPr>
          <w:ilvl w:val="0"/>
          <w:numId w:val="18"/>
        </w:numPr>
        <w:suppressAutoHyphens w:val="0"/>
        <w:spacing w:line="240" w:lineRule="auto"/>
        <w:jc w:val="both"/>
        <w:rPr>
          <w:rFonts w:eastAsia="Calibri"/>
          <w:kern w:val="24"/>
          <w:szCs w:val="24"/>
          <w:lang w:val="hu-HU" w:eastAsia="hu-HU"/>
        </w:rPr>
      </w:pPr>
      <w:r w:rsidRPr="0070649B">
        <w:rPr>
          <w:rFonts w:eastAsia="Calibri"/>
          <w:smallCaps/>
          <w:kern w:val="24"/>
          <w:szCs w:val="24"/>
          <w:lang w:val="ro-RO" w:eastAsia="hu-HU"/>
        </w:rPr>
        <w:t>Lévi-Straus</w:t>
      </w:r>
      <w:r w:rsidRPr="00235093">
        <w:rPr>
          <w:rFonts w:eastAsia="Calibri"/>
          <w:kern w:val="24"/>
          <w:szCs w:val="24"/>
          <w:lang w:val="ro-RO" w:eastAsia="hu-HU"/>
        </w:rPr>
        <w:t>, Claude: Faj és történelem. Napvilág Kiadó, Budapest, 1999</w:t>
      </w:r>
    </w:p>
    <w:p w14:paraId="1AF15B97" w14:textId="77777777" w:rsidR="0070649B" w:rsidRPr="00235093" w:rsidRDefault="0070649B" w:rsidP="0070649B">
      <w:pPr>
        <w:numPr>
          <w:ilvl w:val="0"/>
          <w:numId w:val="18"/>
        </w:numPr>
        <w:suppressAutoHyphens w:val="0"/>
        <w:spacing w:line="240" w:lineRule="auto"/>
        <w:jc w:val="both"/>
        <w:rPr>
          <w:rFonts w:eastAsia="Calibri"/>
          <w:kern w:val="24"/>
          <w:szCs w:val="24"/>
          <w:lang w:val="hu-HU" w:eastAsia="hu-HU"/>
        </w:rPr>
      </w:pPr>
      <w:r w:rsidRPr="0070649B">
        <w:rPr>
          <w:rFonts w:eastAsia="Calibri"/>
          <w:smallCaps/>
          <w:kern w:val="24"/>
          <w:szCs w:val="24"/>
          <w:lang w:val="hu-HU" w:eastAsia="hu-HU"/>
        </w:rPr>
        <w:lastRenderedPageBreak/>
        <w:t xml:space="preserve">Malota </w:t>
      </w:r>
      <w:r w:rsidRPr="00235093">
        <w:rPr>
          <w:rFonts w:eastAsia="Calibri"/>
          <w:kern w:val="24"/>
          <w:szCs w:val="24"/>
          <w:lang w:val="hu-HU" w:eastAsia="hu-HU"/>
        </w:rPr>
        <w:t>Erzsébet–</w:t>
      </w:r>
      <w:r w:rsidRPr="0070649B">
        <w:rPr>
          <w:rFonts w:eastAsia="Calibri"/>
          <w:smallCaps/>
          <w:kern w:val="24"/>
          <w:szCs w:val="24"/>
          <w:lang w:val="hu-HU" w:eastAsia="hu-HU"/>
        </w:rPr>
        <w:t>Mitev</w:t>
      </w:r>
      <w:r w:rsidRPr="00235093">
        <w:rPr>
          <w:rFonts w:eastAsia="Calibri"/>
          <w:kern w:val="24"/>
          <w:szCs w:val="24"/>
          <w:lang w:val="hu-HU" w:eastAsia="hu-HU"/>
        </w:rPr>
        <w:t xml:space="preserve"> Ariel: Kultúrák találkozása. Nemzetközi kommunikáció, kultúrsokk, sztereotípiák, Alinea Kiadó, Budapest, 2013</w:t>
      </w:r>
    </w:p>
    <w:p w14:paraId="30CE1356" w14:textId="77777777" w:rsidR="003779B9" w:rsidRPr="009E65FA" w:rsidRDefault="003779B9" w:rsidP="003779B9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F57A1">
        <w:rPr>
          <w:rFonts w:ascii="Times New Roman" w:hAnsi="Times New Roman"/>
          <w:smallCaps/>
          <w:sz w:val="24"/>
          <w:szCs w:val="24"/>
        </w:rPr>
        <w:t>Mast,</w:t>
      </w:r>
      <w:r w:rsidRPr="009E65FA">
        <w:rPr>
          <w:rFonts w:ascii="Times New Roman" w:hAnsi="Times New Roman"/>
          <w:sz w:val="24"/>
          <w:szCs w:val="24"/>
        </w:rPr>
        <w:t xml:space="preserve"> Claudia 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E65FA">
        <w:rPr>
          <w:rFonts w:ascii="Times New Roman" w:hAnsi="Times New Roman"/>
          <w:sz w:val="24"/>
          <w:szCs w:val="24"/>
        </w:rPr>
        <w:t>Az újságírás ábécéje, Gregor–Delacroix, Budapest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E65FA">
        <w:rPr>
          <w:rFonts w:ascii="Times New Roman" w:hAnsi="Times New Roman"/>
          <w:sz w:val="24"/>
          <w:szCs w:val="24"/>
        </w:rPr>
        <w:t>1998</w:t>
      </w:r>
    </w:p>
    <w:p w14:paraId="11AB1675" w14:textId="77777777" w:rsidR="004E3F92" w:rsidRDefault="004E3F92" w:rsidP="004E3F92">
      <w:pPr>
        <w:pStyle w:val="Nincstrkz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BD3FD4">
        <w:rPr>
          <w:rFonts w:ascii="Times New Roman" w:hAnsi="Times New Roman"/>
          <w:smallCaps/>
          <w:sz w:val="24"/>
        </w:rPr>
        <w:t>Miller</w:t>
      </w:r>
      <w:r w:rsidRPr="00BD3FD4">
        <w:rPr>
          <w:rFonts w:ascii="Times New Roman" w:hAnsi="Times New Roman"/>
          <w:sz w:val="24"/>
        </w:rPr>
        <w:t xml:space="preserve">, Daniel - </w:t>
      </w:r>
      <w:r w:rsidRPr="00BD3FD4">
        <w:rPr>
          <w:rFonts w:ascii="Times New Roman" w:hAnsi="Times New Roman"/>
          <w:smallCaps/>
          <w:sz w:val="24"/>
        </w:rPr>
        <w:t>Costa</w:t>
      </w:r>
      <w:r w:rsidRPr="00BD3FD4">
        <w:rPr>
          <w:rFonts w:ascii="Times New Roman" w:hAnsi="Times New Roman"/>
          <w:sz w:val="24"/>
        </w:rPr>
        <w:t xml:space="preserve">, Elisabetta - </w:t>
      </w:r>
      <w:r w:rsidRPr="00BD3FD4">
        <w:rPr>
          <w:rFonts w:ascii="Times New Roman" w:hAnsi="Times New Roman"/>
          <w:smallCaps/>
          <w:sz w:val="24"/>
        </w:rPr>
        <w:t>Haynes</w:t>
      </w:r>
      <w:r w:rsidRPr="00BD3FD4">
        <w:rPr>
          <w:rFonts w:ascii="Times New Roman" w:hAnsi="Times New Roman"/>
          <w:sz w:val="24"/>
        </w:rPr>
        <w:t xml:space="preserve">, Nell - </w:t>
      </w:r>
      <w:r w:rsidRPr="00BD3FD4">
        <w:rPr>
          <w:rFonts w:ascii="Times New Roman" w:hAnsi="Times New Roman"/>
          <w:smallCaps/>
          <w:sz w:val="24"/>
        </w:rPr>
        <w:t>McDonald,</w:t>
      </w:r>
      <w:r w:rsidRPr="00BD3FD4">
        <w:rPr>
          <w:rFonts w:ascii="Times New Roman" w:hAnsi="Times New Roman"/>
          <w:sz w:val="24"/>
        </w:rPr>
        <w:t xml:space="preserve"> Tom - </w:t>
      </w:r>
      <w:r w:rsidRPr="00BD3FD4">
        <w:rPr>
          <w:rFonts w:ascii="Times New Roman" w:hAnsi="Times New Roman"/>
          <w:smallCaps/>
          <w:sz w:val="24"/>
        </w:rPr>
        <w:t>Nicolescu</w:t>
      </w:r>
      <w:r w:rsidRPr="00BD3FD4">
        <w:rPr>
          <w:rFonts w:ascii="Times New Roman" w:hAnsi="Times New Roman"/>
          <w:sz w:val="24"/>
        </w:rPr>
        <w:t>, Razvan - Sinanan, Jolynna - Spyer, Juliano – Venkatraman, Shriram: How the World Changed Social Media, UCL Press, London 2016</w:t>
      </w:r>
    </w:p>
    <w:p w14:paraId="1A323781" w14:textId="77777777" w:rsidR="003779B9" w:rsidRPr="009E65FA" w:rsidRDefault="003779B9" w:rsidP="003779B9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F57A1">
        <w:rPr>
          <w:rFonts w:ascii="Times New Roman" w:hAnsi="Times New Roman"/>
          <w:smallCaps/>
          <w:sz w:val="24"/>
          <w:szCs w:val="24"/>
        </w:rPr>
        <w:t>Popa,</w:t>
      </w:r>
      <w:r w:rsidRPr="009E65FA">
        <w:rPr>
          <w:rFonts w:ascii="Times New Roman" w:hAnsi="Times New Roman"/>
          <w:sz w:val="24"/>
          <w:szCs w:val="24"/>
        </w:rPr>
        <w:t xml:space="preserve"> Dorin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E65FA">
        <w:rPr>
          <w:rFonts w:ascii="Times New Roman" w:hAnsi="Times New Roman"/>
          <w:sz w:val="24"/>
          <w:szCs w:val="24"/>
        </w:rPr>
        <w:t>Mass- media, astăzi. Institutul European, Iași, Seria Comunicare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E65FA">
        <w:rPr>
          <w:rFonts w:ascii="Times New Roman" w:hAnsi="Times New Roman"/>
          <w:sz w:val="24"/>
          <w:szCs w:val="24"/>
        </w:rPr>
        <w:t>2002</w:t>
      </w:r>
    </w:p>
    <w:p w14:paraId="305A2737" w14:textId="16266182" w:rsidR="00D60F85" w:rsidRPr="009E65FA" w:rsidRDefault="00D60F85" w:rsidP="000E7BBE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F57A1">
        <w:rPr>
          <w:rFonts w:ascii="Times New Roman" w:hAnsi="Times New Roman"/>
          <w:smallCaps/>
          <w:sz w:val="24"/>
          <w:szCs w:val="24"/>
        </w:rPr>
        <w:t>Preda,</w:t>
      </w:r>
      <w:r w:rsidRPr="009E65FA">
        <w:rPr>
          <w:rFonts w:ascii="Times New Roman" w:hAnsi="Times New Roman"/>
          <w:sz w:val="24"/>
          <w:szCs w:val="24"/>
        </w:rPr>
        <w:t xml:space="preserve"> Sorin</w:t>
      </w:r>
      <w:r w:rsidR="000E7BBE">
        <w:rPr>
          <w:rFonts w:ascii="Times New Roman" w:hAnsi="Times New Roman"/>
          <w:sz w:val="24"/>
          <w:szCs w:val="24"/>
        </w:rPr>
        <w:t xml:space="preserve">: </w:t>
      </w:r>
      <w:r w:rsidRPr="009E65FA">
        <w:rPr>
          <w:rFonts w:ascii="Times New Roman" w:hAnsi="Times New Roman"/>
          <w:sz w:val="24"/>
          <w:szCs w:val="24"/>
        </w:rPr>
        <w:t>Jurnalismul cultural si de opinie. Editura Polirom, Iași</w:t>
      </w:r>
      <w:r w:rsidR="000E7BBE">
        <w:rPr>
          <w:rFonts w:ascii="Times New Roman" w:hAnsi="Times New Roman"/>
          <w:sz w:val="24"/>
          <w:szCs w:val="24"/>
        </w:rPr>
        <w:t xml:space="preserve">, </w:t>
      </w:r>
      <w:r w:rsidR="000E7BBE" w:rsidRPr="009E65FA">
        <w:rPr>
          <w:rFonts w:ascii="Times New Roman" w:hAnsi="Times New Roman"/>
          <w:sz w:val="24"/>
          <w:szCs w:val="24"/>
        </w:rPr>
        <w:t>2006</w:t>
      </w:r>
    </w:p>
    <w:p w14:paraId="4CC1FC24" w14:textId="77777777" w:rsidR="00CB6F8E" w:rsidRPr="004C2FEB" w:rsidRDefault="00CB6F8E" w:rsidP="00CB6F8E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CB6F8E">
        <w:rPr>
          <w:rFonts w:ascii="Times New Roman" w:hAnsi="Times New Roman"/>
          <w:smallCaps/>
          <w:sz w:val="24"/>
          <w:szCs w:val="24"/>
          <w:lang w:val="hu-HU"/>
        </w:rPr>
        <w:t xml:space="preserve">Szabó </w:t>
      </w:r>
      <w:r w:rsidRPr="004C2FEB">
        <w:rPr>
          <w:rFonts w:ascii="Times New Roman" w:hAnsi="Times New Roman"/>
          <w:sz w:val="24"/>
          <w:szCs w:val="24"/>
          <w:lang w:val="hu-HU"/>
        </w:rPr>
        <w:t>Márton (szerk.): Az ellenség neve. Jószöveg Műhely Kiadó, Budapest, 1998</w:t>
      </w:r>
    </w:p>
    <w:p w14:paraId="65110FC8" w14:textId="77777777" w:rsidR="003779B9" w:rsidRPr="009E65FA" w:rsidRDefault="003779B9" w:rsidP="003779B9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E65FA">
        <w:rPr>
          <w:rFonts w:ascii="Times New Roman" w:hAnsi="Times New Roman"/>
          <w:sz w:val="24"/>
          <w:szCs w:val="24"/>
        </w:rPr>
        <w:t>S</w:t>
      </w:r>
      <w:r w:rsidRPr="00FF57A1">
        <w:rPr>
          <w:rFonts w:ascii="Times New Roman" w:hAnsi="Times New Roman"/>
          <w:smallCaps/>
          <w:sz w:val="24"/>
          <w:szCs w:val="24"/>
        </w:rPr>
        <w:t>zirmai</w:t>
      </w:r>
      <w:r w:rsidRPr="009E65FA">
        <w:rPr>
          <w:rFonts w:ascii="Times New Roman" w:hAnsi="Times New Roman"/>
          <w:sz w:val="24"/>
          <w:szCs w:val="24"/>
        </w:rPr>
        <w:t xml:space="preserve"> Éva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E65FA">
        <w:rPr>
          <w:rFonts w:ascii="Times New Roman" w:hAnsi="Times New Roman"/>
          <w:sz w:val="24"/>
          <w:szCs w:val="24"/>
        </w:rPr>
        <w:t>A sajtóműfajok elmélete. Juhász Gyula Felsőoktatási Kiadó, Szeged</w:t>
      </w:r>
      <w:r>
        <w:rPr>
          <w:rFonts w:ascii="Times New Roman" w:hAnsi="Times New Roman"/>
          <w:sz w:val="24"/>
          <w:szCs w:val="24"/>
        </w:rPr>
        <w:t>,</w:t>
      </w:r>
      <w:r w:rsidRPr="009E65FA">
        <w:rPr>
          <w:rFonts w:ascii="Times New Roman" w:hAnsi="Times New Roman"/>
          <w:sz w:val="24"/>
          <w:szCs w:val="24"/>
        </w:rPr>
        <w:t xml:space="preserve"> 2007</w:t>
      </w:r>
    </w:p>
    <w:p w14:paraId="34638012" w14:textId="77777777" w:rsidR="003779B9" w:rsidRPr="003779B9" w:rsidRDefault="003779B9" w:rsidP="003779B9">
      <w:pPr>
        <w:pStyle w:val="Listaszerbekezds"/>
        <w:numPr>
          <w:ilvl w:val="0"/>
          <w:numId w:val="18"/>
        </w:numPr>
        <w:spacing w:line="240" w:lineRule="auto"/>
        <w:jc w:val="both"/>
        <w:rPr>
          <w:bCs/>
          <w:szCs w:val="24"/>
          <w:lang w:val="ro-RO"/>
        </w:rPr>
      </w:pPr>
      <w:r w:rsidRPr="003779B9">
        <w:rPr>
          <w:bCs/>
          <w:smallCaps/>
          <w:szCs w:val="24"/>
          <w:lang w:val="ro-RO"/>
        </w:rPr>
        <w:t>Szűts</w:t>
      </w:r>
      <w:r w:rsidRPr="003779B9">
        <w:rPr>
          <w:bCs/>
          <w:szCs w:val="24"/>
          <w:lang w:val="ro-RO"/>
        </w:rPr>
        <w:t xml:space="preserve"> Zoltán: </w:t>
      </w:r>
      <w:r w:rsidRPr="003779B9">
        <w:rPr>
          <w:bCs/>
          <w:i/>
          <w:szCs w:val="24"/>
          <w:lang w:val="ro-RO"/>
        </w:rPr>
        <w:t>Online. Az internetes kommunikáció és média története, elmélete és jelenségei</w:t>
      </w:r>
      <w:r w:rsidRPr="003779B9">
        <w:rPr>
          <w:bCs/>
          <w:szCs w:val="24"/>
          <w:lang w:val="ro-RO"/>
        </w:rPr>
        <w:t>. Wolters Kluwer, Budapest, 2018.</w:t>
      </w:r>
    </w:p>
    <w:p w14:paraId="68A88CBB" w14:textId="77777777" w:rsidR="0015544D" w:rsidRDefault="0015544D" w:rsidP="0015544D">
      <w:pPr>
        <w:pStyle w:val="Listaszerbekezds"/>
        <w:numPr>
          <w:ilvl w:val="0"/>
          <w:numId w:val="18"/>
        </w:numPr>
      </w:pPr>
      <w:r w:rsidRPr="0015544D">
        <w:rPr>
          <w:smallCaps/>
        </w:rPr>
        <w:t>Tószegi</w:t>
      </w:r>
      <w:r>
        <w:t xml:space="preserve"> Zsuzsanna: </w:t>
      </w:r>
      <w:r w:rsidRPr="0015544D">
        <w:rPr>
          <w:i/>
        </w:rPr>
        <w:t>Multimédia a könyvtárban</w:t>
      </w:r>
      <w:r w:rsidRPr="005E0174">
        <w:t>. Akadémiai Kiadó, Budapest</w:t>
      </w:r>
      <w:r>
        <w:t xml:space="preserve">, </w:t>
      </w:r>
      <w:r w:rsidRPr="005E0174">
        <w:t>1997</w:t>
      </w:r>
    </w:p>
    <w:p w14:paraId="765D814A" w14:textId="73D04FAB" w:rsidR="00D60F85" w:rsidRPr="009E65FA" w:rsidRDefault="00D60F85" w:rsidP="000E7BBE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F57A1">
        <w:rPr>
          <w:rFonts w:ascii="Times New Roman" w:hAnsi="Times New Roman"/>
          <w:smallCaps/>
          <w:sz w:val="24"/>
          <w:szCs w:val="24"/>
        </w:rPr>
        <w:t>Wellek,</w:t>
      </w:r>
      <w:r w:rsidRPr="009E65FA">
        <w:rPr>
          <w:rFonts w:ascii="Times New Roman" w:hAnsi="Times New Roman"/>
          <w:sz w:val="24"/>
          <w:szCs w:val="24"/>
        </w:rPr>
        <w:t xml:space="preserve"> René–</w:t>
      </w:r>
      <w:r w:rsidRPr="00FF57A1">
        <w:rPr>
          <w:rFonts w:ascii="Times New Roman" w:hAnsi="Times New Roman"/>
          <w:smallCaps/>
          <w:sz w:val="24"/>
          <w:szCs w:val="24"/>
        </w:rPr>
        <w:t>Waren,</w:t>
      </w:r>
      <w:r w:rsidRPr="009E65FA">
        <w:rPr>
          <w:rFonts w:ascii="Times New Roman" w:hAnsi="Times New Roman"/>
          <w:sz w:val="24"/>
          <w:szCs w:val="24"/>
        </w:rPr>
        <w:t xml:space="preserve"> Austin</w:t>
      </w:r>
      <w:r w:rsidR="000E7BBE">
        <w:rPr>
          <w:rFonts w:ascii="Times New Roman" w:hAnsi="Times New Roman"/>
          <w:sz w:val="24"/>
          <w:szCs w:val="24"/>
        </w:rPr>
        <w:t xml:space="preserve">: </w:t>
      </w:r>
      <w:r w:rsidRPr="009E65FA">
        <w:rPr>
          <w:rFonts w:ascii="Times New Roman" w:hAnsi="Times New Roman"/>
          <w:sz w:val="24"/>
          <w:szCs w:val="24"/>
        </w:rPr>
        <w:t>Az irodalom elmélete. Osiris Kiadó, Budapest</w:t>
      </w:r>
      <w:r w:rsidR="000E7BBE">
        <w:rPr>
          <w:rFonts w:ascii="Times New Roman" w:hAnsi="Times New Roman"/>
          <w:sz w:val="24"/>
          <w:szCs w:val="24"/>
        </w:rPr>
        <w:t xml:space="preserve">, </w:t>
      </w:r>
      <w:r w:rsidR="000E7BBE" w:rsidRPr="009E65FA">
        <w:rPr>
          <w:rFonts w:ascii="Times New Roman" w:hAnsi="Times New Roman"/>
          <w:sz w:val="24"/>
          <w:szCs w:val="24"/>
        </w:rPr>
        <w:t>2006</w:t>
      </w:r>
    </w:p>
    <w:p w14:paraId="7C35FBE0" w14:textId="77777777" w:rsidR="00D60F85" w:rsidRPr="009E65FA" w:rsidRDefault="00D60F85" w:rsidP="00D60F85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00840F2A" w14:textId="77777777" w:rsidR="00D60F85" w:rsidRPr="009E65FA" w:rsidRDefault="00D60F85" w:rsidP="00D60F85">
      <w:pPr>
        <w:pStyle w:val="Nincstrkz"/>
        <w:jc w:val="both"/>
        <w:rPr>
          <w:rFonts w:ascii="Times New Roman" w:hAnsi="Times New Roman"/>
          <w:sz w:val="14"/>
          <w:szCs w:val="24"/>
        </w:rPr>
      </w:pPr>
    </w:p>
    <w:p w14:paraId="390C5EDD" w14:textId="7D8B8B78" w:rsidR="00AC7A5B" w:rsidRDefault="00AC7A5B" w:rsidP="00D60F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szCs w:val="24"/>
          <w:lang w:val="ro-RO"/>
        </w:rPr>
      </w:pPr>
    </w:p>
    <w:sectPr w:rsidR="00AC7A5B" w:rsidSect="003B5DD5">
      <w:pgSz w:w="12240" w:h="15840"/>
      <w:pgMar w:top="1440" w:right="1325" w:bottom="1440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652"/>
    <w:multiLevelType w:val="hybridMultilevel"/>
    <w:tmpl w:val="DC5062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AA6"/>
    <w:multiLevelType w:val="hybridMultilevel"/>
    <w:tmpl w:val="763E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5684B"/>
    <w:multiLevelType w:val="multilevel"/>
    <w:tmpl w:val="665A28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19920DF"/>
    <w:multiLevelType w:val="hybridMultilevel"/>
    <w:tmpl w:val="88B06A48"/>
    <w:lvl w:ilvl="0" w:tplc="367A31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505790C"/>
    <w:multiLevelType w:val="hybridMultilevel"/>
    <w:tmpl w:val="E90ABD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69FA"/>
    <w:multiLevelType w:val="hybridMultilevel"/>
    <w:tmpl w:val="F2FE84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56B03"/>
    <w:multiLevelType w:val="multilevel"/>
    <w:tmpl w:val="665A28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4416AB8"/>
    <w:multiLevelType w:val="multilevel"/>
    <w:tmpl w:val="D772AE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6355687"/>
    <w:multiLevelType w:val="multilevel"/>
    <w:tmpl w:val="665A28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DE41B93"/>
    <w:multiLevelType w:val="multilevel"/>
    <w:tmpl w:val="37FAF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4D30CC"/>
    <w:multiLevelType w:val="hybridMultilevel"/>
    <w:tmpl w:val="525E6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C4A"/>
    <w:multiLevelType w:val="hybridMultilevel"/>
    <w:tmpl w:val="DC6807E4"/>
    <w:lvl w:ilvl="0" w:tplc="39B4236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E1580"/>
    <w:multiLevelType w:val="multilevel"/>
    <w:tmpl w:val="EC7850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60D52801"/>
    <w:multiLevelType w:val="multilevel"/>
    <w:tmpl w:val="EC700C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A2137B4"/>
    <w:multiLevelType w:val="hybridMultilevel"/>
    <w:tmpl w:val="42B801E2"/>
    <w:lvl w:ilvl="0" w:tplc="040E000F">
      <w:start w:val="1"/>
      <w:numFmt w:val="decimal"/>
      <w:lvlText w:val="%1."/>
      <w:lvlJc w:val="left"/>
      <w:pPr>
        <w:ind w:left="1430" w:hanging="360"/>
      </w:p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6BDD5A50"/>
    <w:multiLevelType w:val="multilevel"/>
    <w:tmpl w:val="1632FF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5DF3BBD"/>
    <w:multiLevelType w:val="hybridMultilevel"/>
    <w:tmpl w:val="8C54FCEA"/>
    <w:lvl w:ilvl="0" w:tplc="85B6051E">
      <w:start w:val="10"/>
      <w:numFmt w:val="decimal"/>
      <w:lvlText w:val="%1"/>
      <w:lvlJc w:val="left"/>
      <w:pPr>
        <w:ind w:left="1211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9807FF8"/>
    <w:multiLevelType w:val="multilevel"/>
    <w:tmpl w:val="665A28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92355857">
    <w:abstractNumId w:val="6"/>
  </w:num>
  <w:num w:numId="2" w16cid:durableId="1403521650">
    <w:abstractNumId w:val="12"/>
  </w:num>
  <w:num w:numId="3" w16cid:durableId="1507329923">
    <w:abstractNumId w:val="9"/>
  </w:num>
  <w:num w:numId="4" w16cid:durableId="395592169">
    <w:abstractNumId w:val="7"/>
  </w:num>
  <w:num w:numId="5" w16cid:durableId="1381396573">
    <w:abstractNumId w:val="15"/>
  </w:num>
  <w:num w:numId="6" w16cid:durableId="1004014661">
    <w:abstractNumId w:val="13"/>
  </w:num>
  <w:num w:numId="7" w16cid:durableId="444545679">
    <w:abstractNumId w:val="1"/>
  </w:num>
  <w:num w:numId="8" w16cid:durableId="1074937728">
    <w:abstractNumId w:val="3"/>
  </w:num>
  <w:num w:numId="9" w16cid:durableId="1599026182">
    <w:abstractNumId w:val="16"/>
  </w:num>
  <w:num w:numId="10" w16cid:durableId="373771746">
    <w:abstractNumId w:val="5"/>
  </w:num>
  <w:num w:numId="11" w16cid:durableId="2089306613">
    <w:abstractNumId w:val="0"/>
  </w:num>
  <w:num w:numId="12" w16cid:durableId="921832978">
    <w:abstractNumId w:val="14"/>
  </w:num>
  <w:num w:numId="13" w16cid:durableId="796291651">
    <w:abstractNumId w:val="8"/>
  </w:num>
  <w:num w:numId="14" w16cid:durableId="5967919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5600512">
    <w:abstractNumId w:val="4"/>
  </w:num>
  <w:num w:numId="16" w16cid:durableId="143401821">
    <w:abstractNumId w:val="11"/>
  </w:num>
  <w:num w:numId="17" w16cid:durableId="1615097336">
    <w:abstractNumId w:val="2"/>
  </w:num>
  <w:num w:numId="18" w16cid:durableId="10969018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A5B"/>
    <w:rsid w:val="000E7BBE"/>
    <w:rsid w:val="0015544D"/>
    <w:rsid w:val="002C2071"/>
    <w:rsid w:val="002E0415"/>
    <w:rsid w:val="00312624"/>
    <w:rsid w:val="00330B83"/>
    <w:rsid w:val="003534BA"/>
    <w:rsid w:val="0036328E"/>
    <w:rsid w:val="003779B9"/>
    <w:rsid w:val="003B5DD5"/>
    <w:rsid w:val="003F5D8F"/>
    <w:rsid w:val="00445DE5"/>
    <w:rsid w:val="004E004C"/>
    <w:rsid w:val="004E3F92"/>
    <w:rsid w:val="00510E29"/>
    <w:rsid w:val="005A2FBF"/>
    <w:rsid w:val="0070649B"/>
    <w:rsid w:val="0071603D"/>
    <w:rsid w:val="0077141E"/>
    <w:rsid w:val="00772EF0"/>
    <w:rsid w:val="0078624C"/>
    <w:rsid w:val="007A6FFA"/>
    <w:rsid w:val="007D67FB"/>
    <w:rsid w:val="008A5A2F"/>
    <w:rsid w:val="008B2C72"/>
    <w:rsid w:val="008C607C"/>
    <w:rsid w:val="0099699B"/>
    <w:rsid w:val="00A03F7F"/>
    <w:rsid w:val="00A53223"/>
    <w:rsid w:val="00A57D88"/>
    <w:rsid w:val="00A63E6E"/>
    <w:rsid w:val="00A71FC4"/>
    <w:rsid w:val="00A90A2B"/>
    <w:rsid w:val="00A9299F"/>
    <w:rsid w:val="00AB78E5"/>
    <w:rsid w:val="00AC7A5B"/>
    <w:rsid w:val="00AE4F60"/>
    <w:rsid w:val="00B51969"/>
    <w:rsid w:val="00BD3FD4"/>
    <w:rsid w:val="00BF0F73"/>
    <w:rsid w:val="00C961BA"/>
    <w:rsid w:val="00CB6F8E"/>
    <w:rsid w:val="00D60F85"/>
    <w:rsid w:val="00F75F4A"/>
    <w:rsid w:val="00FB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1363"/>
  <w15:docId w15:val="{E8FFD737-D85E-4B99-9A8F-DEA9B17B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37EB"/>
    <w:pPr>
      <w:spacing w:line="259" w:lineRule="auto"/>
    </w:pPr>
    <w:rPr>
      <w:rFonts w:ascii="Times New Roman" w:hAnsi="Times New Roman" w:cs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CB6F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141E"/>
    <w:pPr>
      <w:keepNext/>
      <w:suppressAutoHyphens w:val="0"/>
      <w:spacing w:before="240" w:after="60" w:line="276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3737E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7714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lWeb">
    <w:name w:val="Normal (Web)"/>
    <w:basedOn w:val="Norml"/>
    <w:uiPriority w:val="99"/>
    <w:unhideWhenUsed/>
    <w:rsid w:val="0077141E"/>
    <w:pPr>
      <w:suppressAutoHyphens w:val="0"/>
      <w:spacing w:before="100" w:beforeAutospacing="1" w:after="100" w:afterAutospacing="1" w:line="240" w:lineRule="auto"/>
    </w:pPr>
    <w:rPr>
      <w:rFonts w:eastAsia="Times New Roman"/>
      <w:szCs w:val="24"/>
      <w:lang w:val="hu-HU" w:eastAsia="hu-HU"/>
    </w:rPr>
  </w:style>
  <w:style w:type="character" w:styleId="Hiperhivatkozs">
    <w:name w:val="Hyperlink"/>
    <w:uiPriority w:val="99"/>
    <w:unhideWhenUsed/>
    <w:rsid w:val="0077141E"/>
    <w:rPr>
      <w:color w:val="0563C1"/>
      <w:u w:val="single"/>
    </w:rPr>
  </w:style>
  <w:style w:type="paragraph" w:styleId="Nincstrkz">
    <w:name w:val="No Spacing"/>
    <w:uiPriority w:val="1"/>
    <w:qFormat/>
    <w:rsid w:val="00D60F85"/>
    <w:pPr>
      <w:suppressAutoHyphens w:val="0"/>
    </w:pPr>
    <w:rPr>
      <w:rFonts w:ascii="Calibri" w:eastAsia="Calibri" w:hAnsi="Calibri" w:cs="Times New Roman"/>
      <w:lang w:val="ro-RO"/>
    </w:rPr>
  </w:style>
  <w:style w:type="character" w:customStyle="1" w:styleId="a">
    <w:name w:val="a"/>
    <w:basedOn w:val="Bekezdsalapbettpusa"/>
    <w:rsid w:val="0078624C"/>
  </w:style>
  <w:style w:type="character" w:styleId="Mrltotthiperhivatkozs">
    <w:name w:val="FollowedHyperlink"/>
    <w:basedOn w:val="Bekezdsalapbettpusa"/>
    <w:uiPriority w:val="99"/>
    <w:semiHidden/>
    <w:unhideWhenUsed/>
    <w:rsid w:val="003779B9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B6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42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8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k.oszk.hu/14000/14085/pdf/1408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822</Words>
  <Characters>5673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</dc:creator>
  <dc:description/>
  <cp:lastModifiedBy>Microsoft Office User</cp:lastModifiedBy>
  <cp:revision>12</cp:revision>
  <dcterms:created xsi:type="dcterms:W3CDTF">2022-04-24T22:55:00Z</dcterms:created>
  <dcterms:modified xsi:type="dcterms:W3CDTF">2022-04-25T00:19:00Z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