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5B" w:rsidRDefault="004E004C">
      <w:pPr>
        <w:rPr>
          <w:b/>
        </w:rPr>
      </w:pPr>
      <w:r>
        <w:rPr>
          <w:b/>
        </w:rPr>
        <w:t>Universitatea Sapientia din Cluj-Napoca</w:t>
      </w:r>
    </w:p>
    <w:p w:rsidR="00AC7A5B" w:rsidRDefault="004E004C">
      <w:pPr>
        <w:rPr>
          <w:b/>
        </w:rPr>
      </w:pPr>
      <w:r>
        <w:rPr>
          <w:b/>
        </w:rPr>
        <w:t>Facultatea de Ştiinţe Tehnice şi Umaniste Târgu-Mureş</w:t>
      </w:r>
    </w:p>
    <w:p w:rsidR="00AC7A5B" w:rsidRDefault="004E004C">
      <w:pPr>
        <w:rPr>
          <w:b/>
        </w:rPr>
      </w:pPr>
      <w:r>
        <w:rPr>
          <w:b/>
        </w:rPr>
        <w:t>Departamentul de Horticultură</w:t>
      </w:r>
    </w:p>
    <w:p w:rsidR="00AC7A5B" w:rsidRDefault="00AC7A5B"/>
    <w:p w:rsidR="00AC7A5B" w:rsidRDefault="00AC7A5B"/>
    <w:p w:rsidR="00AC7A5B" w:rsidRDefault="00AC7A5B"/>
    <w:p w:rsidR="00AC7A5B" w:rsidRDefault="004E004C">
      <w:pPr>
        <w:jc w:val="center"/>
      </w:pPr>
      <w:r>
        <w:rPr>
          <w:b/>
        </w:rPr>
        <w:t>Tematica examenului concurs pentru ocuparea postului</w:t>
      </w:r>
      <w:r w:rsidR="0077141E">
        <w:rPr>
          <w:b/>
        </w:rPr>
        <w:t xml:space="preserve"> de Şef lucrări de la poziţia 33</w:t>
      </w:r>
      <w:r w:rsidR="00A71FC4">
        <w:rPr>
          <w:b/>
        </w:rPr>
        <w:t xml:space="preserve"> </w:t>
      </w:r>
      <w:r>
        <w:rPr>
          <w:b/>
        </w:rPr>
        <w:t xml:space="preserve">din Statul de funcţii al Departamentului de Horticultură </w:t>
      </w:r>
    </w:p>
    <w:p w:rsidR="00AC7A5B" w:rsidRDefault="00AC7A5B">
      <w:pPr>
        <w:rPr>
          <w:lang w:val="ro-RO"/>
        </w:rPr>
      </w:pPr>
    </w:p>
    <w:p w:rsidR="00AC7A5B" w:rsidRDefault="00AC7A5B">
      <w:pPr>
        <w:rPr>
          <w:lang w:val="ro-RO"/>
        </w:rPr>
      </w:pPr>
    </w:p>
    <w:p w:rsidR="00AC7A5B" w:rsidRDefault="0077141E">
      <w:pPr>
        <w:jc w:val="both"/>
        <w:rPr>
          <w:lang w:val="ro-RO"/>
        </w:rPr>
      </w:pPr>
      <w:r>
        <w:rPr>
          <w:lang w:val="ro-RO"/>
        </w:rPr>
        <w:t>Floricultură</w:t>
      </w:r>
      <w:r w:rsidR="004E004C">
        <w:rPr>
          <w:lang w:val="ro-RO"/>
        </w:rPr>
        <w:t xml:space="preserve"> </w:t>
      </w:r>
      <w:r>
        <w:rPr>
          <w:lang w:val="ro-RO"/>
        </w:rPr>
        <w:t>generală și specială</w:t>
      </w:r>
    </w:p>
    <w:p w:rsidR="00AC7A5B" w:rsidRDefault="00AC7A5B">
      <w:pPr>
        <w:jc w:val="both"/>
        <w:rPr>
          <w:lang w:val="ro-RO"/>
        </w:rPr>
      </w:pP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szCs w:val="24"/>
          <w:lang w:val="ro-RO"/>
        </w:rPr>
      </w:pPr>
      <w:r w:rsidRPr="007D53C8">
        <w:rPr>
          <w:rFonts w:eastAsia="Times New Roman"/>
          <w:color w:val="000000"/>
          <w:szCs w:val="24"/>
          <w:lang w:val="ro-RO" w:eastAsia="hu-HU"/>
        </w:rPr>
        <w:t>Caracterizarea morfologică a plantelor floricole;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7D53C8">
        <w:rPr>
          <w:rFonts w:eastAsia="Times New Roman"/>
          <w:color w:val="000000"/>
          <w:szCs w:val="24"/>
          <w:lang w:val="ro-RO" w:eastAsia="hu-HU"/>
        </w:rPr>
        <w:t>Clasificarea plantelor floricole;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7D53C8">
        <w:rPr>
          <w:rFonts w:eastAsia="Times New Roman"/>
          <w:color w:val="000000"/>
          <w:szCs w:val="24"/>
          <w:lang w:val="ro-RO" w:eastAsia="hu-HU"/>
        </w:rPr>
        <w:t>Relațiile plantelor floricole cu factorii de mediu;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7D53C8">
        <w:rPr>
          <w:rFonts w:eastAsia="Times New Roman"/>
          <w:color w:val="000000"/>
          <w:szCs w:val="24"/>
          <w:lang w:val="ro-RO" w:eastAsia="hu-HU"/>
        </w:rPr>
        <w:t>Înmulțirea plantelor floricole;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7D53C8">
        <w:rPr>
          <w:rFonts w:eastAsia="Times New Roman"/>
          <w:color w:val="000000"/>
          <w:szCs w:val="24"/>
          <w:lang w:val="ro-RO" w:eastAsia="hu-HU"/>
        </w:rPr>
        <w:t>Protecția integrată în floricultură;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szCs w:val="24"/>
          <w:lang w:val="ro-RO"/>
        </w:rPr>
      </w:pPr>
      <w:r w:rsidRPr="007D53C8">
        <w:rPr>
          <w:szCs w:val="24"/>
          <w:lang w:val="ro-RO"/>
        </w:rPr>
        <w:t>Clasificarea plantelor floricole anuale, tehnologia de cultură, protecția fitosanitară și cu exemple concrete (numele plantei română/latină)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7D53C8">
        <w:rPr>
          <w:szCs w:val="24"/>
          <w:lang w:val="ro-RO"/>
        </w:rPr>
        <w:t>Clasificarea plantelor floricole bienale, tehnologia de cultură, protecția fitosanitară și cu exemple concrete (numele plantei română/latină)</w:t>
      </w:r>
      <w:r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7D53C8">
        <w:rPr>
          <w:szCs w:val="24"/>
          <w:lang w:val="ro-RO"/>
        </w:rPr>
        <w:t>Clasificarea plantelor floricole perene, tehnologia de cultură, protecția fitosanitară și cu exemple concrete (numele plantei română/latină)</w:t>
      </w:r>
      <w:r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7D53C8">
        <w:rPr>
          <w:rFonts w:eastAsia="Times New Roman"/>
          <w:color w:val="000000"/>
          <w:szCs w:val="24"/>
          <w:lang w:val="ro-RO" w:eastAsia="hu-HU"/>
        </w:rPr>
        <w:t xml:space="preserve">Cunoașterea celor mai importante plante ornamentale cultivate în ghivece, </w:t>
      </w:r>
      <w:r w:rsidRPr="007D53C8">
        <w:rPr>
          <w:szCs w:val="24"/>
          <w:lang w:val="ro-RO"/>
        </w:rPr>
        <w:t>tehnologia de cultură, protecția fitosanitară și cu exemple concrete (numele plantei română/latină)</w:t>
      </w:r>
      <w:r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szCs w:val="24"/>
          <w:lang w:val="ro-RO" w:eastAsia="hu-HU"/>
        </w:rPr>
      </w:pPr>
      <w:r w:rsidRPr="005D6821">
        <w:rPr>
          <w:rFonts w:eastAsia="Times New Roman"/>
          <w:color w:val="000000"/>
          <w:szCs w:val="24"/>
          <w:lang w:val="ro-RO" w:eastAsia="hu-HU"/>
        </w:rPr>
        <w:t>Specii floricole cultiva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te în sol pentru flori tăiate: genul </w:t>
      </w:r>
      <w:r w:rsidRPr="007D53C8">
        <w:rPr>
          <w:rFonts w:eastAsia="Times New Roman"/>
          <w:i/>
          <w:iCs/>
          <w:color w:val="000000"/>
          <w:szCs w:val="24"/>
          <w:lang w:val="ro-RO" w:eastAsia="hu-HU"/>
        </w:rPr>
        <w:t>Dianthus</w:t>
      </w:r>
      <w:r w:rsidRPr="007D53C8">
        <w:rPr>
          <w:rFonts w:eastAsia="Times New Roman"/>
          <w:iCs/>
          <w:color w:val="000000"/>
          <w:szCs w:val="24"/>
          <w:lang w:val="ro-RO" w:eastAsia="hu-HU"/>
        </w:rPr>
        <w:t xml:space="preserve"> (particularități biologice, exigențe ecologice, producerea materialului săditor, înființarea culturii, îngrijirea culturii, combaterea bolilor și dăunătorilor)</w:t>
      </w:r>
      <w:r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5D6821">
        <w:rPr>
          <w:rFonts w:eastAsia="Times New Roman"/>
          <w:color w:val="000000"/>
          <w:szCs w:val="24"/>
          <w:lang w:val="ro-RO" w:eastAsia="hu-HU"/>
        </w:rPr>
        <w:t>Specii floricole cultiva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te în sol pentru flori tăiate: genul </w:t>
      </w:r>
      <w:r w:rsidRPr="005D6821">
        <w:rPr>
          <w:rFonts w:eastAsia="Times New Roman"/>
          <w:i/>
          <w:iCs/>
          <w:color w:val="000000"/>
          <w:szCs w:val="24"/>
          <w:lang w:val="ro-RO" w:eastAsia="hu-HU"/>
        </w:rPr>
        <w:t>Rosa</w:t>
      </w:r>
      <w:r w:rsidRPr="007D53C8">
        <w:rPr>
          <w:rFonts w:eastAsia="Times New Roman"/>
          <w:iCs/>
          <w:color w:val="000000"/>
          <w:szCs w:val="24"/>
          <w:lang w:val="ro-RO" w:eastAsia="hu-HU"/>
        </w:rPr>
        <w:t xml:space="preserve"> (particularități biologice, exigențe ecologice, producerea materialului săditor, înființarea culturii, îngrijirea culturii, combaterea bolilor și dăunătorilor)</w:t>
      </w:r>
      <w:r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5D6821">
        <w:rPr>
          <w:rFonts w:eastAsia="Times New Roman"/>
          <w:color w:val="000000"/>
          <w:szCs w:val="24"/>
          <w:lang w:val="ro-RO" w:eastAsia="hu-HU"/>
        </w:rPr>
        <w:t>Specii floricole cultiva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te în sol pentru flori tăiate: genul </w:t>
      </w:r>
      <w:r w:rsidRPr="007D53C8">
        <w:rPr>
          <w:rFonts w:eastAsia="Times New Roman"/>
          <w:i/>
          <w:iCs/>
          <w:color w:val="000000"/>
          <w:szCs w:val="24"/>
          <w:lang w:val="ro-RO" w:eastAsia="hu-HU"/>
        </w:rPr>
        <w:t>Gerbera</w:t>
      </w:r>
      <w:r w:rsidRPr="007D53C8">
        <w:rPr>
          <w:rFonts w:eastAsia="Times New Roman"/>
          <w:iCs/>
          <w:color w:val="000000"/>
          <w:szCs w:val="24"/>
          <w:lang w:val="ro-RO" w:eastAsia="hu-HU"/>
        </w:rPr>
        <w:t xml:space="preserve"> (particularități biologice, exigențe ecologice, producerea materialului săditor, înființarea culturii, îngrijirea culturii, combaterea bolilor și dăunătorilor)</w:t>
      </w:r>
      <w:r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77141E" w:rsidRPr="007D53C8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5D6821">
        <w:rPr>
          <w:rFonts w:eastAsia="Times New Roman"/>
          <w:color w:val="000000"/>
          <w:szCs w:val="24"/>
          <w:lang w:val="ro-RO" w:eastAsia="hu-HU"/>
        </w:rPr>
        <w:t>Specii floricole cultiva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te în sol pentru flori tăiate: genul </w:t>
      </w:r>
      <w:r w:rsidRPr="005D6821">
        <w:rPr>
          <w:rFonts w:eastAsia="Times New Roman"/>
          <w:i/>
          <w:iCs/>
          <w:color w:val="000000"/>
          <w:szCs w:val="24"/>
          <w:lang w:val="hu-HU" w:eastAsia="hu-HU"/>
        </w:rPr>
        <w:t>Anthurium, Alstroemeria, Strelitzia</w:t>
      </w:r>
      <w:r w:rsidRPr="007D53C8">
        <w:rPr>
          <w:rFonts w:eastAsia="Times New Roman"/>
          <w:iCs/>
          <w:color w:val="000000"/>
          <w:szCs w:val="24"/>
          <w:lang w:val="ro-RO" w:eastAsia="hu-HU"/>
        </w:rPr>
        <w:t xml:space="preserve"> (particularități biologice, exigențe ecologice, producerea materialului săditor, înființarea culturii, îngrijirea culturii, combaterea bolilor și dăunătorilor)</w:t>
      </w:r>
      <w:r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77141E" w:rsidRDefault="0077141E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5D6821">
        <w:rPr>
          <w:rFonts w:eastAsia="Times New Roman"/>
          <w:color w:val="000000"/>
          <w:szCs w:val="24"/>
          <w:lang w:val="ro-RO" w:eastAsia="hu-HU"/>
        </w:rPr>
        <w:t>Specii floricole cultiva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te în sol pentru flori tăiate: genul </w:t>
      </w:r>
      <w:r w:rsidRPr="007D53C8">
        <w:rPr>
          <w:rFonts w:eastAsia="Times New Roman"/>
          <w:i/>
          <w:color w:val="000000"/>
          <w:szCs w:val="24"/>
          <w:lang w:val="ro-RO" w:eastAsia="hu-HU"/>
        </w:rPr>
        <w:t>Chrysanthemum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 </w:t>
      </w:r>
      <w:r w:rsidRPr="007D53C8">
        <w:rPr>
          <w:rFonts w:eastAsia="Times New Roman"/>
          <w:iCs/>
          <w:color w:val="000000"/>
          <w:szCs w:val="24"/>
          <w:lang w:val="ro-RO" w:eastAsia="hu-HU"/>
        </w:rPr>
        <w:t>(particularități biologice, exigențe ecologice, producerea materialului săditor, înființarea culturii, îngrijirea culturii, combaterea bolilor și dăunătorilor)</w:t>
      </w:r>
      <w:r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77141E" w:rsidRPr="007D53C8" w:rsidRDefault="0077141E" w:rsidP="0077141E">
      <w:pPr>
        <w:pStyle w:val="Listaszerbekezds"/>
        <w:jc w:val="both"/>
        <w:rPr>
          <w:rFonts w:eastAsia="Times New Roman"/>
          <w:color w:val="000000"/>
          <w:szCs w:val="24"/>
          <w:lang w:val="ro-RO" w:eastAsia="hu-HU"/>
        </w:rPr>
      </w:pPr>
    </w:p>
    <w:p w:rsidR="00AC7A5B" w:rsidRPr="0077141E" w:rsidRDefault="00AC7A5B" w:rsidP="0077141E">
      <w:pPr>
        <w:ind w:left="360"/>
        <w:jc w:val="both"/>
        <w:rPr>
          <w:lang w:val="ro-RO"/>
        </w:rPr>
      </w:pPr>
    </w:p>
    <w:p w:rsidR="00AC7A5B" w:rsidRDefault="00AC7A5B">
      <w:pPr>
        <w:jc w:val="both"/>
        <w:rPr>
          <w:lang w:val="ro-RO"/>
        </w:rPr>
      </w:pPr>
    </w:p>
    <w:p w:rsidR="00AC7A5B" w:rsidRDefault="0077141E">
      <w:pPr>
        <w:jc w:val="both"/>
        <w:rPr>
          <w:lang w:val="ro-RO"/>
        </w:rPr>
      </w:pPr>
      <w:r>
        <w:rPr>
          <w:lang w:val="ro-RO"/>
        </w:rPr>
        <w:lastRenderedPageBreak/>
        <w:t>Artă florală</w:t>
      </w:r>
    </w:p>
    <w:p w:rsidR="00AC7A5B" w:rsidRDefault="00AC7A5B">
      <w:pPr>
        <w:jc w:val="both"/>
        <w:rPr>
          <w:lang w:val="ro-RO"/>
        </w:rPr>
      </w:pPr>
    </w:p>
    <w:p w:rsidR="0077141E" w:rsidRPr="007D53C8" w:rsidRDefault="0077141E" w:rsidP="0077141E">
      <w:pPr>
        <w:pStyle w:val="Listaszerbekezds"/>
        <w:ind w:left="1134" w:hanging="425"/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 xml:space="preserve">1. </w:t>
      </w:r>
      <w:r w:rsidRPr="007D53C8">
        <w:rPr>
          <w:rFonts w:eastAsia="Times New Roman"/>
          <w:color w:val="000000"/>
          <w:szCs w:val="24"/>
          <w:lang w:val="ro-RO" w:eastAsia="hu-HU"/>
        </w:rPr>
        <w:t>Importanța</w:t>
      </w:r>
      <w:r w:rsidRPr="007809E1">
        <w:rPr>
          <w:rFonts w:eastAsia="Times New Roman"/>
          <w:color w:val="000000"/>
          <w:szCs w:val="24"/>
          <w:lang w:val="ro-RO" w:eastAsia="hu-HU"/>
        </w:rPr>
        <w:t xml:space="preserve"> </w:t>
      </w:r>
      <w:r w:rsidRPr="007D53C8">
        <w:rPr>
          <w:rFonts w:eastAsia="Times New Roman"/>
          <w:color w:val="000000"/>
          <w:szCs w:val="24"/>
          <w:lang w:val="ro-RO" w:eastAsia="hu-HU"/>
        </w:rPr>
        <w:t>și</w:t>
      </w:r>
      <w:r w:rsidRPr="007809E1">
        <w:rPr>
          <w:rFonts w:eastAsia="Times New Roman"/>
          <w:color w:val="000000"/>
          <w:szCs w:val="24"/>
          <w:lang w:val="ro-RO" w:eastAsia="hu-HU"/>
        </w:rPr>
        <w:t xml:space="preserve"> i</w:t>
      </w:r>
      <w:r w:rsidRPr="007D53C8">
        <w:rPr>
          <w:rFonts w:eastAsia="Times New Roman"/>
          <w:color w:val="000000"/>
          <w:szCs w:val="24"/>
          <w:lang w:val="ro-RO" w:eastAsia="hu-HU"/>
        </w:rPr>
        <w:t>storia disciplinei arta florală;</w:t>
      </w:r>
    </w:p>
    <w:p w:rsidR="0077141E" w:rsidRPr="007D53C8" w:rsidRDefault="0077141E" w:rsidP="0077141E">
      <w:pPr>
        <w:pStyle w:val="Listaszerbekezds"/>
        <w:ind w:left="1134" w:hanging="425"/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>2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. </w:t>
      </w:r>
      <w:r w:rsidRPr="007809E1">
        <w:rPr>
          <w:rFonts w:eastAsia="Times New Roman"/>
          <w:color w:val="000000"/>
          <w:szCs w:val="24"/>
          <w:lang w:val="ro-RO" w:eastAsia="hu-HU"/>
        </w:rPr>
        <w:t>Sti</w:t>
      </w:r>
      <w:r w:rsidRPr="007D53C8">
        <w:rPr>
          <w:rFonts w:eastAsia="Times New Roman"/>
          <w:color w:val="000000"/>
          <w:szCs w:val="24"/>
          <w:lang w:val="ro-RO" w:eastAsia="hu-HU"/>
        </w:rPr>
        <w:t>luri și curente în arta florală;</w:t>
      </w:r>
    </w:p>
    <w:p w:rsidR="0077141E" w:rsidRPr="007D53C8" w:rsidRDefault="0077141E" w:rsidP="0077141E">
      <w:pPr>
        <w:pStyle w:val="Listaszerbekezds"/>
        <w:ind w:left="1134" w:hanging="425"/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>3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. </w:t>
      </w:r>
      <w:r w:rsidRPr="007809E1">
        <w:rPr>
          <w:rFonts w:eastAsia="Times New Roman"/>
          <w:color w:val="000000"/>
          <w:szCs w:val="24"/>
          <w:lang w:val="ro-RO" w:eastAsia="hu-HU"/>
        </w:rPr>
        <w:t xml:space="preserve">Tehnicile de </w:t>
      </w:r>
      <w:r w:rsidRPr="007D53C8">
        <w:rPr>
          <w:rFonts w:eastAsia="Times New Roman"/>
          <w:color w:val="000000"/>
          <w:szCs w:val="24"/>
          <w:lang w:val="ro-RO" w:eastAsia="hu-HU"/>
        </w:rPr>
        <w:t>condiționare</w:t>
      </w:r>
      <w:r w:rsidRPr="007809E1">
        <w:rPr>
          <w:rFonts w:eastAsia="Times New Roman"/>
          <w:color w:val="000000"/>
          <w:szCs w:val="24"/>
          <w:lang w:val="ro-RO" w:eastAsia="hu-HU"/>
        </w:rPr>
        <w:t xml:space="preserve"> </w:t>
      </w:r>
      <w:r w:rsidRPr="007D53C8">
        <w:rPr>
          <w:rFonts w:eastAsia="Times New Roman"/>
          <w:color w:val="000000"/>
          <w:szCs w:val="24"/>
          <w:lang w:val="ro-RO" w:eastAsia="hu-HU"/>
        </w:rPr>
        <w:t>și</w:t>
      </w:r>
      <w:r w:rsidRPr="007809E1">
        <w:rPr>
          <w:rFonts w:eastAsia="Times New Roman"/>
          <w:color w:val="000000"/>
          <w:szCs w:val="24"/>
          <w:lang w:val="ro-RO" w:eastAsia="hu-HU"/>
        </w:rPr>
        <w:t xml:space="preserve"> depo</w:t>
      </w:r>
      <w:r w:rsidRPr="007D53C8">
        <w:rPr>
          <w:rFonts w:eastAsia="Times New Roman"/>
          <w:color w:val="000000"/>
          <w:szCs w:val="24"/>
          <w:lang w:val="ro-RO" w:eastAsia="hu-HU"/>
        </w:rPr>
        <w:t>zitare folosite în arta florală;</w:t>
      </w:r>
    </w:p>
    <w:p w:rsidR="0077141E" w:rsidRPr="007D53C8" w:rsidRDefault="0077141E" w:rsidP="0077141E">
      <w:pPr>
        <w:pStyle w:val="Listaszerbekezds"/>
        <w:ind w:left="1134" w:hanging="425"/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>4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. </w:t>
      </w:r>
      <w:r w:rsidRPr="007809E1">
        <w:rPr>
          <w:rFonts w:eastAsia="Times New Roman"/>
          <w:color w:val="000000"/>
          <w:szCs w:val="24"/>
          <w:lang w:val="ro-RO" w:eastAsia="hu-HU"/>
        </w:rPr>
        <w:t xml:space="preserve">Materiale, instrumentar </w:t>
      </w:r>
      <w:r w:rsidRPr="007D53C8">
        <w:rPr>
          <w:rFonts w:eastAsia="Times New Roman"/>
          <w:color w:val="000000"/>
          <w:szCs w:val="24"/>
          <w:lang w:val="ro-RO" w:eastAsia="hu-HU"/>
        </w:rPr>
        <w:t>și</w:t>
      </w:r>
      <w:r w:rsidRPr="007809E1">
        <w:rPr>
          <w:rFonts w:eastAsia="Times New Roman"/>
          <w:color w:val="000000"/>
          <w:szCs w:val="24"/>
          <w:lang w:val="ro-RO" w:eastAsia="hu-HU"/>
        </w:rPr>
        <w:t xml:space="preserve"> acc</w:t>
      </w:r>
      <w:r w:rsidRPr="007D53C8">
        <w:rPr>
          <w:rFonts w:eastAsia="Times New Roman"/>
          <w:color w:val="000000"/>
          <w:szCs w:val="24"/>
          <w:lang w:val="ro-RO" w:eastAsia="hu-HU"/>
        </w:rPr>
        <w:t>esorii folosite în arta florală;</w:t>
      </w:r>
    </w:p>
    <w:p w:rsidR="0077141E" w:rsidRPr="007D53C8" w:rsidRDefault="0077141E" w:rsidP="0077141E">
      <w:pPr>
        <w:pStyle w:val="Listaszerbekezds"/>
        <w:ind w:left="1134" w:hanging="425"/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>5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. </w:t>
      </w:r>
      <w:r w:rsidRPr="007809E1">
        <w:rPr>
          <w:rFonts w:eastAsia="Times New Roman"/>
          <w:color w:val="000000"/>
          <w:szCs w:val="24"/>
          <w:lang w:val="ro-RO" w:eastAsia="hu-HU"/>
        </w:rPr>
        <w:t>Materialul v</w:t>
      </w:r>
      <w:r w:rsidRPr="007D53C8">
        <w:rPr>
          <w:rFonts w:eastAsia="Times New Roman"/>
          <w:color w:val="000000"/>
          <w:szCs w:val="24"/>
          <w:lang w:val="ro-RO" w:eastAsia="hu-HU"/>
        </w:rPr>
        <w:t>egetal utilizat în arta florală;</w:t>
      </w:r>
    </w:p>
    <w:p w:rsidR="0077141E" w:rsidRPr="007D53C8" w:rsidRDefault="0077141E" w:rsidP="0077141E">
      <w:pPr>
        <w:pStyle w:val="Listaszerbekezds"/>
        <w:ind w:left="1134" w:hanging="425"/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>6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. </w:t>
      </w:r>
      <w:r w:rsidRPr="007809E1">
        <w:rPr>
          <w:rFonts w:eastAsia="Times New Roman"/>
          <w:color w:val="000000"/>
          <w:szCs w:val="24"/>
          <w:lang w:val="ro-RO" w:eastAsia="hu-HU"/>
        </w:rPr>
        <w:t>Legile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 și principiile în arta florală;</w:t>
      </w:r>
    </w:p>
    <w:p w:rsidR="0077141E" w:rsidRDefault="0077141E" w:rsidP="0077141E">
      <w:pPr>
        <w:pStyle w:val="Listaszerbekezds"/>
        <w:ind w:left="1134" w:hanging="425"/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>7</w:t>
      </w:r>
      <w:r w:rsidRPr="007D53C8">
        <w:rPr>
          <w:rFonts w:eastAsia="Times New Roman"/>
          <w:color w:val="000000"/>
          <w:szCs w:val="24"/>
          <w:lang w:val="ro-RO" w:eastAsia="hu-HU"/>
        </w:rPr>
        <w:t xml:space="preserve">. </w:t>
      </w:r>
      <w:r w:rsidRPr="007809E1">
        <w:rPr>
          <w:rFonts w:eastAsia="Times New Roman"/>
          <w:color w:val="000000"/>
          <w:szCs w:val="24"/>
          <w:lang w:val="ro-RO" w:eastAsia="hu-HU"/>
        </w:rPr>
        <w:t>Reguli de f</w:t>
      </w:r>
      <w:r w:rsidRPr="007D53C8">
        <w:rPr>
          <w:rFonts w:eastAsia="Times New Roman"/>
          <w:color w:val="000000"/>
          <w:szCs w:val="24"/>
          <w:lang w:val="ro-RO" w:eastAsia="hu-HU"/>
        </w:rPr>
        <w:t>ormă și culoare în arta florală;</w:t>
      </w:r>
    </w:p>
    <w:p w:rsidR="0077141E" w:rsidRDefault="0077141E" w:rsidP="0077141E">
      <w:pPr>
        <w:pStyle w:val="Listaszerbekezds"/>
        <w:ind w:left="1134" w:hanging="425"/>
        <w:jc w:val="both"/>
        <w:rPr>
          <w:rFonts w:eastAsia="Times New Roman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 xml:space="preserve">8. </w:t>
      </w:r>
      <w:r w:rsidRPr="0077141E">
        <w:rPr>
          <w:rFonts w:eastAsia="Times New Roman"/>
          <w:color w:val="000000"/>
          <w:szCs w:val="24"/>
          <w:lang w:val="ro-RO" w:eastAsia="hu-HU"/>
        </w:rPr>
        <w:t>Buchete, compoziții florale, (buchetul rotund, buchetul liniar), buchetul jerbă,</w:t>
      </w:r>
      <w:r w:rsidRPr="0077141E">
        <w:rPr>
          <w:rFonts w:eastAsia="Times New Roman"/>
          <w:szCs w:val="24"/>
          <w:lang w:val="ro-RO" w:eastAsia="hu-HU"/>
        </w:rPr>
        <w:t xml:space="preserve"> buchetul de mireasă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AC7A5B" w:rsidRDefault="0077141E" w:rsidP="0077141E">
      <w:pPr>
        <w:pStyle w:val="Listaszerbekezds"/>
        <w:ind w:left="1134" w:hanging="425"/>
        <w:jc w:val="both"/>
        <w:rPr>
          <w:lang w:val="ro-RO"/>
        </w:rPr>
      </w:pPr>
      <w:r>
        <w:rPr>
          <w:rFonts w:eastAsia="Times New Roman"/>
          <w:szCs w:val="24"/>
          <w:lang w:val="ro-RO" w:eastAsia="hu-HU"/>
        </w:rPr>
        <w:t xml:space="preserve">9. </w:t>
      </w:r>
      <w:r>
        <w:rPr>
          <w:rFonts w:eastAsia="Times New Roman"/>
          <w:color w:val="000000"/>
          <w:szCs w:val="24"/>
          <w:lang w:val="ro-RO" w:eastAsia="hu-HU"/>
        </w:rPr>
        <w:t>A</w:t>
      </w:r>
      <w:r w:rsidRPr="0077141E">
        <w:rPr>
          <w:rFonts w:eastAsia="Times New Roman"/>
          <w:color w:val="000000"/>
          <w:szCs w:val="24"/>
          <w:lang w:val="ro-RO" w:eastAsia="hu-HU"/>
        </w:rPr>
        <w:t>ranjamentele cu flori uscate;</w:t>
      </w:r>
    </w:p>
    <w:p w:rsidR="00AC7A5B" w:rsidRDefault="00AC7A5B">
      <w:pPr>
        <w:jc w:val="both"/>
        <w:rPr>
          <w:lang w:val="ro-RO"/>
        </w:rPr>
      </w:pPr>
    </w:p>
    <w:p w:rsidR="00AC7A5B" w:rsidRDefault="0077141E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>Dendrologie</w:t>
      </w:r>
    </w:p>
    <w:p w:rsidR="0077141E" w:rsidRDefault="0077141E">
      <w:pPr>
        <w:jc w:val="both"/>
        <w:rPr>
          <w:szCs w:val="24"/>
          <w:lang w:val="ro-RO"/>
        </w:rPr>
      </w:pPr>
    </w:p>
    <w:p w:rsidR="0077141E" w:rsidRDefault="0077141E" w:rsidP="0077141E">
      <w:pPr>
        <w:pStyle w:val="Listaszerbekezds"/>
        <w:numPr>
          <w:ilvl w:val="3"/>
          <w:numId w:val="1"/>
        </w:numPr>
        <w:ind w:left="993" w:hanging="283"/>
        <w:jc w:val="both"/>
        <w:rPr>
          <w:rFonts w:eastAsia="Times New Roman"/>
          <w:color w:val="000000"/>
          <w:szCs w:val="24"/>
          <w:lang w:val="ro-RO" w:eastAsia="hu-HU"/>
        </w:rPr>
      </w:pPr>
      <w:r w:rsidRPr="007D53C8">
        <w:rPr>
          <w:rFonts w:eastAsia="Times New Roman"/>
          <w:color w:val="000000"/>
          <w:szCs w:val="24"/>
          <w:lang w:val="ro-RO" w:eastAsia="hu-HU"/>
        </w:rPr>
        <w:t>Caracteristicile plantelor ornamentale lemnoase, gruparea și utilizarea acestora;</w:t>
      </w:r>
    </w:p>
    <w:p w:rsidR="00A71FC4" w:rsidRPr="00A71FC4" w:rsidRDefault="00A71FC4" w:rsidP="00A71FC4">
      <w:pPr>
        <w:pStyle w:val="NormlWeb"/>
        <w:numPr>
          <w:ilvl w:val="3"/>
          <w:numId w:val="1"/>
        </w:numPr>
        <w:spacing w:before="0" w:beforeAutospacing="0" w:after="0" w:afterAutospacing="0"/>
        <w:ind w:left="993" w:hanging="284"/>
      </w:pPr>
      <w:r>
        <w:rPr>
          <w:color w:val="000000"/>
        </w:rPr>
        <w:t>Fam.</w:t>
      </w:r>
      <w:r>
        <w:rPr>
          <w:i/>
          <w:iCs/>
          <w:color w:val="000000"/>
        </w:rPr>
        <w:t xml:space="preserve"> Ginkoaceae: Ginkgo</w:t>
      </w:r>
      <w:r w:rsidR="004E004C" w:rsidRPr="007D53C8">
        <w:rPr>
          <w:color w:val="000000"/>
          <w:lang w:val="ro-RO"/>
        </w:rPr>
        <w:t>;</w:t>
      </w:r>
    </w:p>
    <w:p w:rsidR="00A71FC4" w:rsidRPr="00A71FC4" w:rsidRDefault="00A71FC4" w:rsidP="00A71FC4">
      <w:pPr>
        <w:pStyle w:val="NormlWeb"/>
        <w:numPr>
          <w:ilvl w:val="3"/>
          <w:numId w:val="1"/>
        </w:numPr>
        <w:spacing w:before="0" w:beforeAutospacing="0" w:after="0" w:afterAutospacing="0"/>
        <w:ind w:left="993" w:hanging="284"/>
      </w:pPr>
      <w:r w:rsidRPr="0077141E">
        <w:rPr>
          <w:color w:val="000000"/>
        </w:rPr>
        <w:t>Fam.</w:t>
      </w:r>
      <w:r w:rsidRPr="0077141E">
        <w:rPr>
          <w:i/>
          <w:iCs/>
          <w:color w:val="000000"/>
        </w:rPr>
        <w:t xml:space="preserve"> Pinaceae, Abies, Tsuga</w:t>
      </w:r>
      <w:r w:rsidR="002E0415">
        <w:rPr>
          <w:i/>
          <w:iCs/>
          <w:color w:val="000000"/>
        </w:rPr>
        <w:t xml:space="preserve">, </w:t>
      </w:r>
      <w:bookmarkStart w:id="0" w:name="_GoBack"/>
      <w:bookmarkEnd w:id="0"/>
      <w:r w:rsidRPr="00A71FC4">
        <w:rPr>
          <w:i/>
          <w:iCs/>
          <w:color w:val="000000"/>
        </w:rPr>
        <w:t>Pseudotsuga, Picea, Larix, Cedrus, Pinus</w:t>
      </w:r>
      <w:r w:rsidR="004E004C" w:rsidRPr="007D53C8">
        <w:rPr>
          <w:color w:val="000000"/>
          <w:lang w:val="ro-RO"/>
        </w:rPr>
        <w:t>;</w:t>
      </w:r>
    </w:p>
    <w:p w:rsidR="00A71FC4" w:rsidRPr="00A71FC4" w:rsidRDefault="00A71FC4" w:rsidP="0077141E">
      <w:pPr>
        <w:pStyle w:val="Listaszerbekezds"/>
        <w:numPr>
          <w:ilvl w:val="3"/>
          <w:numId w:val="1"/>
        </w:numPr>
        <w:tabs>
          <w:tab w:val="clear" w:pos="0"/>
        </w:tabs>
        <w:ind w:left="993" w:hanging="283"/>
        <w:jc w:val="both"/>
        <w:rPr>
          <w:rFonts w:eastAsia="Times New Roman"/>
          <w:szCs w:val="24"/>
          <w:lang w:val="ro-RO" w:eastAsia="hu-HU"/>
        </w:rPr>
      </w:pPr>
      <w:r>
        <w:rPr>
          <w:color w:val="000000"/>
        </w:rPr>
        <w:t>Fam.</w:t>
      </w:r>
      <w:r>
        <w:rPr>
          <w:i/>
          <w:iCs/>
          <w:color w:val="000000"/>
        </w:rPr>
        <w:t xml:space="preserve"> Taxodiaceae: Taxodium, Sequoia, Cryptomeria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77141E" w:rsidRPr="00A71FC4" w:rsidRDefault="00A71FC4" w:rsidP="0077141E">
      <w:pPr>
        <w:pStyle w:val="Listaszerbekezds"/>
        <w:numPr>
          <w:ilvl w:val="3"/>
          <w:numId w:val="1"/>
        </w:numPr>
        <w:tabs>
          <w:tab w:val="clear" w:pos="0"/>
        </w:tabs>
        <w:ind w:left="993" w:hanging="283"/>
        <w:jc w:val="both"/>
        <w:rPr>
          <w:rFonts w:eastAsia="Times New Roman"/>
          <w:szCs w:val="24"/>
          <w:lang w:val="ro-RO" w:eastAsia="hu-HU"/>
        </w:rPr>
      </w:pPr>
      <w:r>
        <w:rPr>
          <w:color w:val="000000"/>
        </w:rPr>
        <w:t>Fam.</w:t>
      </w:r>
      <w:r>
        <w:rPr>
          <w:i/>
          <w:iCs/>
          <w:color w:val="000000"/>
        </w:rPr>
        <w:t xml:space="preserve"> Cupresaceae: Thuja, Biota, Cupressus, Chamaecyparis, Juniperus,</w:t>
      </w:r>
      <w:r>
        <w:rPr>
          <w:color w:val="000000"/>
        </w:rPr>
        <w:t xml:space="preserve"> Fam.</w:t>
      </w:r>
      <w:r>
        <w:rPr>
          <w:i/>
          <w:iCs/>
          <w:color w:val="000000"/>
        </w:rPr>
        <w:t xml:space="preserve"> Taxaceae: Taxus</w:t>
      </w:r>
      <w:r w:rsidR="0077141E" w:rsidRPr="0077141E">
        <w:rPr>
          <w:rFonts w:eastAsia="Times New Roman"/>
          <w:color w:val="000000"/>
          <w:szCs w:val="24"/>
          <w:lang w:val="ro-RO" w:eastAsia="hu-HU"/>
        </w:rPr>
        <w:t>;</w:t>
      </w:r>
    </w:p>
    <w:p w:rsidR="00A71FC4" w:rsidRPr="00A71FC4" w:rsidRDefault="00A71FC4" w:rsidP="0077141E">
      <w:pPr>
        <w:pStyle w:val="Listaszerbekezds"/>
        <w:numPr>
          <w:ilvl w:val="3"/>
          <w:numId w:val="1"/>
        </w:numPr>
        <w:tabs>
          <w:tab w:val="clear" w:pos="0"/>
        </w:tabs>
        <w:ind w:left="993" w:hanging="283"/>
        <w:jc w:val="both"/>
        <w:rPr>
          <w:rFonts w:eastAsia="Times New Roman"/>
          <w:szCs w:val="24"/>
          <w:lang w:val="ro-RO" w:eastAsia="hu-HU"/>
        </w:rPr>
      </w:pPr>
      <w:r>
        <w:rPr>
          <w:color w:val="000000"/>
        </w:rPr>
        <w:t>Fam.</w:t>
      </w:r>
      <w:r>
        <w:rPr>
          <w:i/>
          <w:iCs/>
          <w:color w:val="000000"/>
        </w:rPr>
        <w:t xml:space="preserve"> Betulaceae: Carpinus, Corylus, Betula, Alnus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A71FC4" w:rsidRPr="00A71FC4" w:rsidRDefault="00A71FC4" w:rsidP="0077141E">
      <w:pPr>
        <w:pStyle w:val="Listaszerbekezds"/>
        <w:numPr>
          <w:ilvl w:val="3"/>
          <w:numId w:val="1"/>
        </w:numPr>
        <w:tabs>
          <w:tab w:val="clear" w:pos="0"/>
        </w:tabs>
        <w:ind w:left="993" w:hanging="283"/>
        <w:jc w:val="both"/>
        <w:rPr>
          <w:rFonts w:eastAsia="Times New Roman"/>
          <w:szCs w:val="24"/>
          <w:lang w:val="ro-RO" w:eastAsia="hu-HU"/>
        </w:rPr>
      </w:pPr>
      <w:r>
        <w:rPr>
          <w:color w:val="000000"/>
        </w:rPr>
        <w:t xml:space="preserve">Fam. </w:t>
      </w:r>
      <w:r>
        <w:rPr>
          <w:i/>
          <w:iCs/>
          <w:color w:val="000000"/>
        </w:rPr>
        <w:t>Fagaceae: Fagus, Castanea, Quercus</w:t>
      </w:r>
      <w:r>
        <w:rPr>
          <w:color w:val="000000"/>
        </w:rPr>
        <w:t xml:space="preserve"> Fam: Juglandaceae: </w:t>
      </w:r>
      <w:r>
        <w:rPr>
          <w:i/>
          <w:iCs/>
          <w:color w:val="000000"/>
        </w:rPr>
        <w:t>Juglans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A71FC4" w:rsidRPr="00A71FC4" w:rsidRDefault="00A71FC4" w:rsidP="0077141E">
      <w:pPr>
        <w:pStyle w:val="Listaszerbekezds"/>
        <w:numPr>
          <w:ilvl w:val="3"/>
          <w:numId w:val="1"/>
        </w:numPr>
        <w:tabs>
          <w:tab w:val="clear" w:pos="0"/>
        </w:tabs>
        <w:ind w:left="993" w:hanging="283"/>
        <w:jc w:val="both"/>
        <w:rPr>
          <w:rFonts w:eastAsia="Times New Roman"/>
          <w:szCs w:val="24"/>
          <w:lang w:val="ro-RO" w:eastAsia="hu-HU"/>
        </w:rPr>
      </w:pPr>
      <w:r>
        <w:rPr>
          <w:color w:val="000000"/>
        </w:rPr>
        <w:t xml:space="preserve">Fam. </w:t>
      </w:r>
      <w:r>
        <w:rPr>
          <w:i/>
          <w:iCs/>
          <w:color w:val="000000"/>
        </w:rPr>
        <w:t>Salicaeae: Populus, Salix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Moraceae: Morus, Maclura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Ulmaceae: Ulmus, Celtis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Buxaceae: Buxus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A71FC4" w:rsidRPr="00A71FC4" w:rsidRDefault="00A71FC4" w:rsidP="00A71FC4">
      <w:pPr>
        <w:pStyle w:val="Listaszerbekezds"/>
        <w:numPr>
          <w:ilvl w:val="3"/>
          <w:numId w:val="1"/>
        </w:numPr>
        <w:tabs>
          <w:tab w:val="clear" w:pos="0"/>
        </w:tabs>
        <w:ind w:left="993" w:hanging="283"/>
        <w:jc w:val="both"/>
        <w:rPr>
          <w:rFonts w:eastAsia="Times New Roman"/>
          <w:szCs w:val="24"/>
          <w:lang w:val="ro-RO" w:eastAsia="hu-HU"/>
        </w:rPr>
      </w:pPr>
      <w:r>
        <w:rPr>
          <w:color w:val="000000"/>
        </w:rPr>
        <w:t xml:space="preserve">Fam. </w:t>
      </w:r>
      <w:r>
        <w:rPr>
          <w:i/>
          <w:iCs/>
          <w:color w:val="000000"/>
        </w:rPr>
        <w:t>Magnoliaceae: Magnolia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Liriodendron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Ranunculaceae: Clematis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Berberidaceae: Berberis, Mahonia.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Saxifragaceae: Philadelphus, Ribes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Plantanaceae: Platanus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A71FC4" w:rsidRPr="00A71FC4" w:rsidRDefault="00A71FC4" w:rsidP="00A71FC4">
      <w:pPr>
        <w:pStyle w:val="Listaszerbekezds"/>
        <w:numPr>
          <w:ilvl w:val="3"/>
          <w:numId w:val="1"/>
        </w:numPr>
        <w:ind w:left="1134" w:hanging="425"/>
        <w:jc w:val="both"/>
        <w:rPr>
          <w:rFonts w:eastAsia="Times New Roman"/>
          <w:szCs w:val="24"/>
          <w:lang w:val="ro-RO" w:eastAsia="hu-HU"/>
        </w:rPr>
      </w:pPr>
      <w:r w:rsidRPr="00A71FC4">
        <w:rPr>
          <w:color w:val="000000"/>
        </w:rPr>
        <w:t xml:space="preserve">Fam. </w:t>
      </w:r>
      <w:r w:rsidRPr="00A71FC4">
        <w:rPr>
          <w:i/>
          <w:iCs/>
          <w:color w:val="000000"/>
        </w:rPr>
        <w:t>Rosaceae: Spiraea, Rubus, Rosa, Malus, Pyrus, Prunus, Cerasus, Sorbus, Crataegus, Cotoneaster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A71FC4" w:rsidRPr="00A71FC4" w:rsidRDefault="00A71FC4" w:rsidP="00A71FC4">
      <w:pPr>
        <w:pStyle w:val="Listaszerbekezds"/>
        <w:numPr>
          <w:ilvl w:val="3"/>
          <w:numId w:val="1"/>
        </w:numPr>
        <w:ind w:left="1134" w:hanging="425"/>
        <w:jc w:val="both"/>
        <w:rPr>
          <w:rFonts w:eastAsia="Times New Roman"/>
          <w:szCs w:val="24"/>
          <w:lang w:val="ro-RO" w:eastAsia="hu-HU"/>
        </w:rPr>
      </w:pPr>
      <w:r w:rsidRPr="00A71FC4">
        <w:rPr>
          <w:rFonts w:eastAsia="Times New Roman"/>
          <w:color w:val="000000"/>
          <w:szCs w:val="24"/>
          <w:lang w:val="hu-HU" w:eastAsia="hu-HU"/>
        </w:rPr>
        <w:t xml:space="preserve">Fam. </w:t>
      </w:r>
      <w:r w:rsidRPr="00A71FC4">
        <w:rPr>
          <w:rFonts w:eastAsia="Times New Roman"/>
          <w:i/>
          <w:iCs/>
          <w:color w:val="000000"/>
          <w:szCs w:val="24"/>
          <w:lang w:val="hu-HU" w:eastAsia="hu-HU"/>
        </w:rPr>
        <w:t>Fabaceae: Gleditsia, Sophora, Laburnum, Wisteria, Robinia, Colutea</w:t>
      </w:r>
      <w:r w:rsidRPr="00A71FC4">
        <w:rPr>
          <w:rFonts w:eastAsia="Times New Roman"/>
          <w:color w:val="000000"/>
          <w:szCs w:val="24"/>
          <w:lang w:val="hu-HU" w:eastAsia="hu-HU"/>
        </w:rPr>
        <w:t xml:space="preserve"> Fam. </w:t>
      </w:r>
      <w:r w:rsidRPr="00A71FC4">
        <w:rPr>
          <w:rFonts w:eastAsia="Times New Roman"/>
          <w:i/>
          <w:iCs/>
          <w:color w:val="000000"/>
          <w:szCs w:val="24"/>
          <w:lang w:val="hu-HU" w:eastAsia="hu-HU"/>
        </w:rPr>
        <w:t xml:space="preserve">Tamaricaceae: Tamarix </w:t>
      </w:r>
      <w:r w:rsidRPr="00A71FC4">
        <w:rPr>
          <w:rFonts w:eastAsia="Times New Roman"/>
          <w:color w:val="000000"/>
          <w:szCs w:val="24"/>
          <w:lang w:val="hu-HU" w:eastAsia="hu-HU"/>
        </w:rPr>
        <w:t xml:space="preserve">Fam. </w:t>
      </w:r>
      <w:r w:rsidRPr="00A71FC4">
        <w:rPr>
          <w:rFonts w:eastAsia="Times New Roman"/>
          <w:i/>
          <w:iCs/>
          <w:color w:val="000000"/>
          <w:szCs w:val="24"/>
          <w:lang w:val="hu-HU" w:eastAsia="hu-HU"/>
        </w:rPr>
        <w:t>Cornaceae: Cornus</w:t>
      </w:r>
      <w:r w:rsidRPr="00A71FC4">
        <w:rPr>
          <w:rFonts w:eastAsia="Times New Roman"/>
          <w:color w:val="000000"/>
          <w:szCs w:val="24"/>
          <w:lang w:val="hu-HU" w:eastAsia="hu-HU"/>
        </w:rPr>
        <w:t xml:space="preserve"> Fam </w:t>
      </w:r>
      <w:r w:rsidRPr="00A71FC4">
        <w:rPr>
          <w:rFonts w:eastAsia="Times New Roman"/>
          <w:i/>
          <w:iCs/>
          <w:color w:val="000000"/>
          <w:szCs w:val="24"/>
          <w:lang w:val="hu-HU" w:eastAsia="hu-HU"/>
        </w:rPr>
        <w:t>Araliaceae: Hedera</w:t>
      </w:r>
      <w:r w:rsidRPr="00A71FC4">
        <w:rPr>
          <w:rFonts w:eastAsia="Times New Roman"/>
          <w:color w:val="000000"/>
          <w:szCs w:val="24"/>
          <w:lang w:val="hu-HU" w:eastAsia="hu-HU"/>
        </w:rPr>
        <w:t xml:space="preserve"> Fam. </w:t>
      </w:r>
      <w:r w:rsidRPr="00A71FC4">
        <w:rPr>
          <w:rFonts w:eastAsia="Times New Roman"/>
          <w:i/>
          <w:iCs/>
          <w:color w:val="000000"/>
          <w:szCs w:val="24"/>
          <w:lang w:val="hu-HU" w:eastAsia="hu-HU"/>
        </w:rPr>
        <w:t>Ericaceae: Rhododendron</w:t>
      </w:r>
      <w:r w:rsidRPr="00A71FC4">
        <w:rPr>
          <w:rFonts w:eastAsia="Times New Roman"/>
          <w:color w:val="000000"/>
          <w:szCs w:val="24"/>
          <w:lang w:val="hu-HU" w:eastAsia="hu-HU"/>
        </w:rPr>
        <w:t xml:space="preserve"> Fam. </w:t>
      </w:r>
      <w:r w:rsidRPr="00A71FC4">
        <w:rPr>
          <w:rFonts w:eastAsia="Times New Roman"/>
          <w:i/>
          <w:iCs/>
          <w:color w:val="000000"/>
          <w:szCs w:val="24"/>
          <w:lang w:val="hu-HU" w:eastAsia="hu-HU"/>
        </w:rPr>
        <w:t>Scrophulariaceae: Paulownia</w:t>
      </w:r>
      <w:r w:rsidRPr="00A71FC4">
        <w:rPr>
          <w:rFonts w:eastAsia="Times New Roman"/>
          <w:color w:val="000000"/>
          <w:szCs w:val="24"/>
          <w:lang w:val="hu-HU" w:eastAsia="hu-HU"/>
        </w:rPr>
        <w:t xml:space="preserve"> Fam. </w:t>
      </w:r>
      <w:r w:rsidRPr="00A71FC4">
        <w:rPr>
          <w:rFonts w:eastAsia="Times New Roman"/>
          <w:i/>
          <w:iCs/>
          <w:color w:val="000000"/>
          <w:szCs w:val="24"/>
          <w:lang w:val="hu-HU" w:eastAsia="hu-HU"/>
        </w:rPr>
        <w:t>Bignoniaceae: Catalpa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A71FC4" w:rsidRPr="00A71FC4" w:rsidRDefault="00A71FC4" w:rsidP="00A71FC4">
      <w:pPr>
        <w:pStyle w:val="Listaszerbekezds"/>
        <w:numPr>
          <w:ilvl w:val="3"/>
          <w:numId w:val="1"/>
        </w:numPr>
        <w:ind w:left="1134" w:hanging="425"/>
        <w:jc w:val="both"/>
        <w:rPr>
          <w:rFonts w:eastAsia="Times New Roman"/>
          <w:szCs w:val="24"/>
          <w:lang w:val="ro-RO" w:eastAsia="hu-HU"/>
        </w:rPr>
      </w:pPr>
      <w:r>
        <w:rPr>
          <w:color w:val="000000"/>
        </w:rPr>
        <w:t xml:space="preserve">Fam. </w:t>
      </w:r>
      <w:r>
        <w:rPr>
          <w:i/>
          <w:iCs/>
          <w:color w:val="000000"/>
        </w:rPr>
        <w:t>Oleaceae: Fraxinus, Syringa, Forsythia, Ligustrum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Simaroubaceae: Ailanthus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 xml:space="preserve">Anacardiaceae: Cotinus, Rhus </w:t>
      </w:r>
      <w:r>
        <w:rPr>
          <w:color w:val="000000"/>
        </w:rPr>
        <w:t xml:space="preserve">Fam. </w:t>
      </w:r>
      <w:r>
        <w:rPr>
          <w:i/>
          <w:iCs/>
          <w:color w:val="000000"/>
        </w:rPr>
        <w:t>Sapinadaceae: Koelreuteria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Aceracea: Acer</w:t>
      </w:r>
      <w:r>
        <w:rPr>
          <w:color w:val="000000"/>
        </w:rPr>
        <w:t xml:space="preserve">, Fam. </w:t>
      </w:r>
      <w:r>
        <w:rPr>
          <w:i/>
          <w:iCs/>
          <w:color w:val="000000"/>
        </w:rPr>
        <w:t>Hippocastanaceae: Aesculus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A71FC4" w:rsidRPr="00A71FC4" w:rsidRDefault="00A71FC4" w:rsidP="00A71FC4">
      <w:pPr>
        <w:pStyle w:val="Listaszerbekezds"/>
        <w:numPr>
          <w:ilvl w:val="3"/>
          <w:numId w:val="1"/>
        </w:numPr>
        <w:ind w:left="1134" w:hanging="425"/>
        <w:jc w:val="both"/>
        <w:rPr>
          <w:rFonts w:eastAsia="Times New Roman"/>
          <w:szCs w:val="24"/>
          <w:lang w:val="ro-RO" w:eastAsia="hu-HU"/>
        </w:rPr>
      </w:pPr>
      <w:r>
        <w:rPr>
          <w:color w:val="000000"/>
        </w:rPr>
        <w:t xml:space="preserve">Fam. </w:t>
      </w:r>
      <w:r>
        <w:rPr>
          <w:i/>
          <w:iCs/>
          <w:color w:val="000000"/>
        </w:rPr>
        <w:t>Celastraceae: Euonimus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Tiliaceae: Tilia</w:t>
      </w:r>
      <w:r>
        <w:rPr>
          <w:color w:val="000000"/>
        </w:rPr>
        <w:t xml:space="preserve">, Fam. </w:t>
      </w:r>
      <w:r>
        <w:rPr>
          <w:i/>
          <w:iCs/>
          <w:color w:val="000000"/>
        </w:rPr>
        <w:t>Caprifoliaceae: Sambucus, Viburnum, Lonicera, Symphoricarpus</w:t>
      </w:r>
      <w:r>
        <w:rPr>
          <w:color w:val="000000"/>
        </w:rPr>
        <w:t xml:space="preserve"> Fam. </w:t>
      </w:r>
      <w:r>
        <w:rPr>
          <w:i/>
          <w:iCs/>
          <w:color w:val="000000"/>
        </w:rPr>
        <w:t>Liliaceae: Ruscus</w:t>
      </w:r>
      <w:r w:rsidR="004E004C" w:rsidRPr="007D53C8">
        <w:rPr>
          <w:rFonts w:eastAsia="Times New Roman"/>
          <w:color w:val="000000"/>
          <w:szCs w:val="24"/>
          <w:lang w:val="ro-RO" w:eastAsia="hu-HU"/>
        </w:rPr>
        <w:t>;</w:t>
      </w:r>
    </w:p>
    <w:p w:rsidR="00AC7A5B" w:rsidRDefault="00AC7A5B" w:rsidP="0077141E">
      <w:pPr>
        <w:ind w:left="993" w:hanging="283"/>
        <w:jc w:val="both"/>
        <w:rPr>
          <w:szCs w:val="24"/>
          <w:lang w:val="ro-RO"/>
        </w:rPr>
      </w:pPr>
    </w:p>
    <w:p w:rsidR="00AC7A5B" w:rsidRDefault="00AC7A5B" w:rsidP="0077141E">
      <w:pPr>
        <w:ind w:left="993" w:hanging="283"/>
        <w:jc w:val="both"/>
        <w:rPr>
          <w:lang w:val="ro-RO"/>
        </w:rPr>
      </w:pPr>
    </w:p>
    <w:p w:rsidR="00AC7A5B" w:rsidRDefault="00AC7A5B">
      <w:pPr>
        <w:jc w:val="both"/>
        <w:rPr>
          <w:color w:val="000000"/>
          <w:lang w:val="ro-RO" w:eastAsia="hu-HU"/>
        </w:rPr>
      </w:pPr>
    </w:p>
    <w:p w:rsidR="00AC7A5B" w:rsidRDefault="00AC7A5B">
      <w:pPr>
        <w:jc w:val="both"/>
        <w:rPr>
          <w:lang w:val="ro-RO"/>
        </w:rPr>
      </w:pPr>
    </w:p>
    <w:p w:rsidR="00AC7A5B" w:rsidRDefault="004E004C">
      <w:pPr>
        <w:jc w:val="both"/>
        <w:rPr>
          <w:lang w:val="ro-RO"/>
        </w:rPr>
      </w:pPr>
      <w:r>
        <w:rPr>
          <w:szCs w:val="24"/>
          <w:lang w:val="ro-RO"/>
        </w:rPr>
        <w:lastRenderedPageBreak/>
        <w:t>Bibliografie</w:t>
      </w:r>
    </w:p>
    <w:p w:rsidR="00AC7A5B" w:rsidRDefault="00AC7A5B">
      <w:pPr>
        <w:jc w:val="both"/>
        <w:rPr>
          <w:lang w:val="ro-RO"/>
        </w:rPr>
      </w:pPr>
    </w:p>
    <w:p w:rsidR="0077141E" w:rsidRDefault="0077141E" w:rsidP="00A71FC4">
      <w:pPr>
        <w:pStyle w:val="NormlWeb"/>
        <w:spacing w:before="0" w:beforeAutospacing="0" w:after="0" w:afterAutospacing="0"/>
        <w:ind w:left="993" w:hanging="142"/>
        <w:jc w:val="both"/>
        <w:textAlignment w:val="baseline"/>
        <w:rPr>
          <w:color w:val="000000"/>
          <w:lang w:val="ro-RO"/>
        </w:rPr>
      </w:pPr>
      <w:r w:rsidRPr="000634BA">
        <w:rPr>
          <w:color w:val="000000"/>
          <w:lang w:val="ro-RO"/>
        </w:rPr>
        <w:t>1.</w:t>
      </w:r>
      <w:r>
        <w:rPr>
          <w:color w:val="000000"/>
          <w:lang w:val="ro-RO"/>
        </w:rPr>
        <w:t xml:space="preserve"> Florin Toma, 2009: Floricultură și artă florală, vol.1 și II: Floricultură generală și specii utilizate pt. producerea florilor tăiate, editura INVEL- Multimedia</w:t>
      </w:r>
      <w:r w:rsidRPr="000634BA">
        <w:rPr>
          <w:color w:val="000000"/>
          <w:lang w:val="ro-RO"/>
        </w:rPr>
        <w:t xml:space="preserve"> București, RO;</w:t>
      </w:r>
    </w:p>
    <w:p w:rsidR="0077141E" w:rsidRDefault="0077141E" w:rsidP="00A71FC4">
      <w:pPr>
        <w:pStyle w:val="NormlWeb"/>
        <w:spacing w:before="0" w:beforeAutospacing="0" w:after="0" w:afterAutospacing="0"/>
        <w:ind w:left="993" w:hanging="142"/>
        <w:jc w:val="both"/>
        <w:textAlignment w:val="baseline"/>
        <w:rPr>
          <w:color w:val="000000"/>
          <w:lang w:val="ro-RO"/>
        </w:rPr>
      </w:pPr>
      <w:r>
        <w:rPr>
          <w:color w:val="000000"/>
          <w:lang w:val="ro-RO"/>
        </w:rPr>
        <w:t>2</w:t>
      </w:r>
      <w:r w:rsidRPr="000634BA">
        <w:rPr>
          <w:color w:val="000000"/>
          <w:lang w:val="ro-RO"/>
        </w:rPr>
        <w:t>.</w:t>
      </w:r>
      <w:r>
        <w:rPr>
          <w:color w:val="000000"/>
          <w:lang w:val="ro-RO"/>
        </w:rPr>
        <w:t xml:space="preserve"> Florin Toma, 2009: Floricultură și artă florală, vol.4 Specii utilizate pentru decorul parcurilor și grădinilor , editura INVEL- Multimedia</w:t>
      </w:r>
      <w:r w:rsidRPr="000634BA">
        <w:rPr>
          <w:color w:val="000000"/>
          <w:lang w:val="ro-RO"/>
        </w:rPr>
        <w:t xml:space="preserve"> București, RO;</w:t>
      </w:r>
    </w:p>
    <w:p w:rsidR="0077141E" w:rsidRPr="002B6BA5" w:rsidRDefault="0077141E" w:rsidP="00A71FC4">
      <w:pPr>
        <w:pStyle w:val="NormlWeb"/>
        <w:spacing w:before="0" w:beforeAutospacing="0" w:after="0" w:afterAutospacing="0"/>
        <w:ind w:left="993" w:hanging="142"/>
        <w:jc w:val="both"/>
        <w:textAlignment w:val="baseline"/>
        <w:rPr>
          <w:color w:val="000000"/>
          <w:lang w:val="ro-RO"/>
        </w:rPr>
      </w:pPr>
      <w:r>
        <w:rPr>
          <w:color w:val="000000"/>
          <w:lang w:val="ro-RO"/>
        </w:rPr>
        <w:t>3</w:t>
      </w:r>
      <w:r w:rsidRPr="002B6BA5">
        <w:rPr>
          <w:color w:val="000000"/>
          <w:lang w:val="ro-RO"/>
        </w:rPr>
        <w:t>. E. Şelaru, 2002: Culturi pentru flori tăiate, Editura Ceres, București, RO;</w:t>
      </w:r>
    </w:p>
    <w:p w:rsidR="0077141E" w:rsidRDefault="0077141E" w:rsidP="00A71FC4">
      <w:pPr>
        <w:pStyle w:val="NormlWeb"/>
        <w:spacing w:before="0" w:beforeAutospacing="0" w:after="0" w:afterAutospacing="0"/>
        <w:ind w:left="993" w:hanging="142"/>
        <w:jc w:val="both"/>
        <w:textAlignment w:val="baseline"/>
        <w:rPr>
          <w:color w:val="000000"/>
          <w:lang w:val="ro-RO"/>
        </w:rPr>
      </w:pPr>
      <w:r w:rsidRPr="002B6BA5">
        <w:rPr>
          <w:color w:val="000000"/>
          <w:lang w:val="ro-RO"/>
        </w:rPr>
        <w:t>4. E. Şelaru, 2004: Plante de apartament, Editura Ceres, București, RO;</w:t>
      </w:r>
    </w:p>
    <w:p w:rsidR="0077141E" w:rsidRPr="002B6BA5" w:rsidRDefault="0077141E" w:rsidP="00A71FC4">
      <w:pPr>
        <w:pStyle w:val="NormlWeb"/>
        <w:spacing w:before="0" w:beforeAutospacing="0" w:after="0" w:afterAutospacing="0"/>
        <w:ind w:left="993" w:hanging="142"/>
        <w:jc w:val="both"/>
        <w:textAlignment w:val="baseline"/>
        <w:rPr>
          <w:color w:val="000000"/>
          <w:lang w:val="ro-RO"/>
        </w:rPr>
      </w:pPr>
      <w:r>
        <w:rPr>
          <w:color w:val="000000"/>
        </w:rPr>
        <w:t>5. Şelaru E., 2004: Arta Florală, Editura Ceres, Bucureşti, RO;</w:t>
      </w:r>
    </w:p>
    <w:p w:rsidR="0077141E" w:rsidRPr="002B6BA5" w:rsidRDefault="0077141E" w:rsidP="00A71FC4">
      <w:pPr>
        <w:pStyle w:val="Listaszerbekezds"/>
        <w:ind w:left="993" w:hanging="142"/>
        <w:jc w:val="both"/>
        <w:rPr>
          <w:szCs w:val="24"/>
          <w:lang w:val="ro-RO"/>
        </w:rPr>
      </w:pPr>
      <w:r>
        <w:rPr>
          <w:szCs w:val="24"/>
          <w:lang w:val="ro-RO"/>
        </w:rPr>
        <w:t>6</w:t>
      </w:r>
      <w:r w:rsidRPr="002B6BA5">
        <w:rPr>
          <w:szCs w:val="24"/>
          <w:lang w:val="ro-RO"/>
        </w:rPr>
        <w:t>. Bernardis Roberto, 2006: Arboricultură ornamentală, Iași.</w:t>
      </w:r>
      <w:r w:rsidRPr="002B6BA5">
        <w:rPr>
          <w:color w:val="000000"/>
          <w:szCs w:val="24"/>
          <w:lang w:val="ro-RO"/>
        </w:rPr>
        <w:t xml:space="preserve"> RO;</w:t>
      </w:r>
      <w:r w:rsidRPr="002B6BA5">
        <w:rPr>
          <w:szCs w:val="24"/>
          <w:lang w:val="ro-RO"/>
        </w:rPr>
        <w:t xml:space="preserve"> (</w:t>
      </w:r>
      <w:hyperlink r:id="rId5" w:history="1">
        <w:r w:rsidRPr="002B6BA5">
          <w:rPr>
            <w:rStyle w:val="Hiperhivatkozs"/>
            <w:szCs w:val="24"/>
            <w:lang w:val="ro-RO"/>
          </w:rPr>
          <w:t>https://www.scribd.com/doc/110340483/Arboricultura-ornamentala).7</w:t>
        </w:r>
      </w:hyperlink>
      <w:r w:rsidRPr="002B6BA5">
        <w:rPr>
          <w:szCs w:val="24"/>
          <w:lang w:val="ro-RO"/>
        </w:rPr>
        <w:t xml:space="preserve">. </w:t>
      </w:r>
    </w:p>
    <w:p w:rsidR="0077141E" w:rsidRPr="002B6BA5" w:rsidRDefault="0077141E" w:rsidP="00A71FC4">
      <w:pPr>
        <w:pStyle w:val="Listaszerbekezds"/>
        <w:ind w:left="993" w:hanging="142"/>
        <w:jc w:val="both"/>
        <w:rPr>
          <w:color w:val="000000"/>
          <w:szCs w:val="24"/>
          <w:lang w:val="ro-RO"/>
        </w:rPr>
      </w:pPr>
      <w:r>
        <w:rPr>
          <w:szCs w:val="24"/>
          <w:lang w:val="ro-RO"/>
        </w:rPr>
        <w:t>7</w:t>
      </w:r>
      <w:r w:rsidRPr="002B6BA5">
        <w:rPr>
          <w:szCs w:val="24"/>
          <w:lang w:val="ro-RO"/>
        </w:rPr>
        <w:t xml:space="preserve">. Cristina Mănescu, 2010: Arboricultură ornamentală </w:t>
      </w:r>
      <w:r w:rsidRPr="002B6BA5">
        <w:rPr>
          <w:color w:val="000000"/>
          <w:szCs w:val="24"/>
          <w:lang w:val="ro-RO"/>
        </w:rPr>
        <w:t>București, RO; (</w:t>
      </w:r>
      <w:hyperlink r:id="rId6" w:history="1">
        <w:r w:rsidRPr="002B6BA5">
          <w:rPr>
            <w:rStyle w:val="Hiperhivatkozs"/>
            <w:szCs w:val="24"/>
            <w:lang w:val="ro-RO"/>
          </w:rPr>
          <w:t>https://www.scribd.com/document/382689763/ARBORICULTURA-ORNAMENTALA</w:t>
        </w:r>
      </w:hyperlink>
      <w:r w:rsidRPr="002B6BA5">
        <w:rPr>
          <w:color w:val="000000"/>
          <w:szCs w:val="24"/>
          <w:lang w:val="ro-RO"/>
        </w:rPr>
        <w:t>).</w:t>
      </w:r>
    </w:p>
    <w:p w:rsidR="0077141E" w:rsidRPr="002B6BA5" w:rsidRDefault="0077141E" w:rsidP="00A71FC4">
      <w:pPr>
        <w:pStyle w:val="Listaszerbekezds"/>
        <w:ind w:left="993" w:hanging="142"/>
        <w:jc w:val="both"/>
        <w:rPr>
          <w:color w:val="121212"/>
          <w:szCs w:val="24"/>
        </w:rPr>
      </w:pPr>
      <w:r>
        <w:rPr>
          <w:color w:val="000000"/>
          <w:szCs w:val="24"/>
          <w:lang w:val="ro-RO"/>
        </w:rPr>
        <w:t>8</w:t>
      </w:r>
      <w:r w:rsidRPr="002B6BA5">
        <w:rPr>
          <w:color w:val="000000"/>
          <w:szCs w:val="24"/>
          <w:lang w:val="ro-RO"/>
        </w:rPr>
        <w:t>. Anna-Felicia Iliescu, 2008: Cultura arborilor și arbuștilor ornamentali Editura Ceres, București, RO;</w:t>
      </w:r>
    </w:p>
    <w:p w:rsidR="00AC7A5B" w:rsidRDefault="00AC7A5B" w:rsidP="00771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360"/>
        <w:jc w:val="both"/>
        <w:rPr>
          <w:szCs w:val="24"/>
          <w:lang w:val="ro-RO"/>
        </w:rPr>
      </w:pPr>
    </w:p>
    <w:sectPr w:rsidR="00AC7A5B">
      <w:pgSz w:w="12240" w:h="15840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AA6"/>
    <w:multiLevelType w:val="hybridMultilevel"/>
    <w:tmpl w:val="763E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6B03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416AB8"/>
    <w:multiLevelType w:val="multilevel"/>
    <w:tmpl w:val="D772A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DE41B93"/>
    <w:multiLevelType w:val="multilevel"/>
    <w:tmpl w:val="37FA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CE1580"/>
    <w:multiLevelType w:val="multilevel"/>
    <w:tmpl w:val="EC785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60D52801"/>
    <w:multiLevelType w:val="multilevel"/>
    <w:tmpl w:val="EC700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BDD5A50"/>
    <w:multiLevelType w:val="multilevel"/>
    <w:tmpl w:val="1632F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5B"/>
    <w:rsid w:val="002E0415"/>
    <w:rsid w:val="004E004C"/>
    <w:rsid w:val="0077141E"/>
    <w:rsid w:val="00A71FC4"/>
    <w:rsid w:val="00A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1579"/>
  <w15:docId w15:val="{E8FFD737-D85E-4B99-9A8F-DEA9B17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7EB"/>
    <w:pPr>
      <w:spacing w:line="259" w:lineRule="auto"/>
    </w:pPr>
    <w:rPr>
      <w:rFonts w:ascii="Times New Roman" w:hAnsi="Times New Roman" w:cs="Times New Roman"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141E"/>
    <w:pPr>
      <w:keepNext/>
      <w:suppressAutoHyphens w:val="0"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3737E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714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lWeb">
    <w:name w:val="Normal (Web)"/>
    <w:basedOn w:val="Norml"/>
    <w:uiPriority w:val="99"/>
    <w:unhideWhenUsed/>
    <w:rsid w:val="0077141E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val="hu-HU" w:eastAsia="hu-HU"/>
    </w:rPr>
  </w:style>
  <w:style w:type="character" w:styleId="Hiperhivatkozs">
    <w:name w:val="Hyperlink"/>
    <w:uiPriority w:val="99"/>
    <w:unhideWhenUsed/>
    <w:rsid w:val="007714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ibd.com/document/382689763/ARBORICULTURA-ORNAMENTALA" TargetMode="External"/><Relationship Id="rId5" Type="http://schemas.openxmlformats.org/officeDocument/2006/relationships/hyperlink" Target="https://www.scribd.com/doc/110340483/Arboricultura-ornamentala).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</dc:creator>
  <dc:description/>
  <cp:lastModifiedBy>Kentelky Endre</cp:lastModifiedBy>
  <cp:revision>4</cp:revision>
  <dcterms:created xsi:type="dcterms:W3CDTF">2021-10-24T08:22:00Z</dcterms:created>
  <dcterms:modified xsi:type="dcterms:W3CDTF">2021-10-24T08:36:00Z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